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FC560" w14:textId="631ABECA" w:rsidR="00A03C8F" w:rsidRPr="00642BC3" w:rsidRDefault="00642BC3" w:rsidP="00642BC3">
      <w:pPr>
        <w:pStyle w:val="Subtitle"/>
        <w:tabs>
          <w:tab w:val="left" w:pos="2100"/>
          <w:tab w:val="center" w:pos="4680"/>
        </w:tabs>
        <w:rPr>
          <w:sz w:val="32"/>
          <w:szCs w:val="32"/>
        </w:rPr>
      </w:pPr>
      <w:r w:rsidRPr="00642BC3">
        <w:rPr>
          <w:sz w:val="32"/>
          <w:szCs w:val="32"/>
        </w:rPr>
        <w:t>Introduction to Sociological Research</w:t>
      </w:r>
      <w:r>
        <w:rPr>
          <w:sz w:val="32"/>
          <w:szCs w:val="32"/>
        </w:rPr>
        <w:br/>
      </w:r>
      <w:r w:rsidRPr="00642BC3">
        <w:rPr>
          <w:sz w:val="28"/>
          <w:szCs w:val="28"/>
        </w:rPr>
        <w:t>Summer 2021</w:t>
      </w:r>
    </w:p>
    <w:p w14:paraId="5293C360" w14:textId="5836F933" w:rsidR="009F7FC2" w:rsidRDefault="00642BC3"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r>
        <w:br/>
      </w:r>
    </w:p>
    <w:p w14:paraId="09BB0901" w14:textId="08C346DE" w:rsidR="00A03C8F" w:rsidRDefault="00A03C8F" w:rsidP="00650DFD">
      <w:pPr>
        <w:spacing w:after="0" w:line="264" w:lineRule="auto"/>
      </w:pPr>
      <w:r w:rsidRPr="009F7FC2">
        <w:rPr>
          <w:b/>
        </w:rPr>
        <w:t>Instructor:</w:t>
      </w:r>
      <w:r>
        <w:t xml:space="preserve"> </w:t>
      </w:r>
      <w:r w:rsidR="00642BC3">
        <w:t xml:space="preserve">Dr. Stephen Lin </w:t>
      </w:r>
    </w:p>
    <w:p w14:paraId="1BE55323" w14:textId="36082324" w:rsidR="00650DFD" w:rsidRDefault="00A03C8F" w:rsidP="00650DFD">
      <w:pPr>
        <w:spacing w:after="0" w:line="264" w:lineRule="auto"/>
      </w:pPr>
      <w:r w:rsidRPr="009F7FC2">
        <w:rPr>
          <w:b/>
        </w:rPr>
        <w:t xml:space="preserve">Email: </w:t>
      </w:r>
      <w:r w:rsidR="00650DFD">
        <w:t>cclin@mcmaster.ca</w:t>
      </w:r>
    </w:p>
    <w:p w14:paraId="4678FC31" w14:textId="5E7DDBBF" w:rsidR="001E657C" w:rsidRPr="001E657C" w:rsidRDefault="00650DFD" w:rsidP="00650DFD">
      <w:pPr>
        <w:spacing w:after="0" w:line="264" w:lineRule="auto"/>
      </w:pPr>
      <w:r w:rsidRPr="009F7FC2">
        <w:rPr>
          <w:b/>
        </w:rPr>
        <w:t>Office</w:t>
      </w:r>
      <w:r>
        <w:rPr>
          <w:b/>
        </w:rPr>
        <w:t xml:space="preserve"> Hours: </w:t>
      </w:r>
      <w:r w:rsidRPr="00650DFD">
        <w:rPr>
          <w:bCs/>
        </w:rPr>
        <w:t>by appointments</w:t>
      </w:r>
      <w:r>
        <w:rPr>
          <w:bCs/>
        </w:rPr>
        <w:br/>
      </w:r>
      <w:r w:rsidR="00663640">
        <w:tab/>
      </w:r>
      <w:r w:rsidR="00F834D7">
        <w:br/>
      </w:r>
    </w:p>
    <w:p w14:paraId="57FEE43A" w14:textId="133FE88E" w:rsidR="00663640" w:rsidRPr="00663640" w:rsidRDefault="00650DFD" w:rsidP="00650DFD">
      <w:pPr>
        <w:spacing w:after="0" w:line="264" w:lineRule="auto"/>
      </w:pPr>
      <w:r w:rsidRPr="00650DFD">
        <w:rPr>
          <w:b/>
          <w:bCs/>
        </w:rPr>
        <w:t>Teaching Assistant:</w:t>
      </w:r>
      <w:r w:rsidR="00663640">
        <w:br/>
      </w:r>
      <w:r w:rsidR="00663640">
        <w:rPr>
          <w:b/>
          <w:bCs/>
        </w:rPr>
        <w:t xml:space="preserve">TA email: </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5297F008" w14:textId="2DAE5854" w:rsidR="00642BC3" w:rsidRPr="00650DFD" w:rsidRDefault="00A03C8F" w:rsidP="009F7FC2">
      <w:pPr>
        <w:pStyle w:val="Heading1"/>
        <w:rPr>
          <w:u w:val="none"/>
        </w:rPr>
      </w:pPr>
      <w:bookmarkStart w:id="0" w:name="_Toc14941511"/>
      <w:r w:rsidRPr="00650DFD">
        <w:rPr>
          <w:u w:val="none"/>
        </w:rPr>
        <w:t>Course Description</w:t>
      </w:r>
      <w:bookmarkEnd w:id="0"/>
    </w:p>
    <w:p w14:paraId="0B6876BE" w14:textId="61AB1E6C" w:rsidR="00642BC3" w:rsidRPr="00234AB6" w:rsidRDefault="00642BC3" w:rsidP="00650DFD">
      <w:pPr>
        <w:spacing w:line="264" w:lineRule="auto"/>
        <w:rPr>
          <w:rFonts w:cs="Arial"/>
        </w:rPr>
      </w:pPr>
      <w:r w:rsidRPr="00234AB6">
        <w:rPr>
          <w:rFonts w:cs="Arial"/>
        </w:rPr>
        <w:t>This course will introduce you to the methods that sociologists use to conduct research. You will learn how to generate and frame research questions, measure concepts, evaluate the strengths and weaknesses of various existing research findings and methods.</w:t>
      </w:r>
    </w:p>
    <w:p w14:paraId="124C5A74" w14:textId="7723B91B" w:rsidR="00A03C8F" w:rsidRPr="00642BC3" w:rsidRDefault="00642BC3" w:rsidP="00650DFD">
      <w:pPr>
        <w:spacing w:line="264" w:lineRule="auto"/>
        <w:rPr>
          <w:rFonts w:cs="Arial"/>
        </w:rPr>
      </w:pPr>
      <w:r w:rsidRPr="00234AB6">
        <w:rPr>
          <w:rFonts w:cs="Arial"/>
        </w:rPr>
        <w:t>This is an online course offered through Avenue-to-Learn (A2L, Avenue). Students will work through weekly online modules to complete the course. There are no live online lectures or tutorials.</w:t>
      </w:r>
    </w:p>
    <w:p w14:paraId="4D3EB976" w14:textId="77777777" w:rsidR="00A03C8F" w:rsidRPr="00650DFD" w:rsidRDefault="00A03C8F" w:rsidP="009F7FC2">
      <w:pPr>
        <w:pStyle w:val="Heading1"/>
        <w:rPr>
          <w:u w:val="none"/>
        </w:rPr>
      </w:pPr>
      <w:bookmarkStart w:id="1" w:name="_Toc14941512"/>
      <w:r w:rsidRPr="00650DFD">
        <w:rPr>
          <w:u w:val="none"/>
        </w:rPr>
        <w:t>Course Objectives</w:t>
      </w:r>
      <w:bookmarkEnd w:id="1"/>
    </w:p>
    <w:p w14:paraId="7A5DB4F0" w14:textId="77777777" w:rsidR="009F7FC2" w:rsidRDefault="009F7FC2" w:rsidP="00B74D6C">
      <w:r>
        <w:t>By the end of the course students should be able to:</w:t>
      </w:r>
    </w:p>
    <w:p w14:paraId="40926E93" w14:textId="77777777" w:rsidR="00642BC3" w:rsidRPr="008C6E18" w:rsidRDefault="00642BC3" w:rsidP="00642BC3">
      <w:pPr>
        <w:numPr>
          <w:ilvl w:val="0"/>
          <w:numId w:val="4"/>
        </w:numPr>
        <w:spacing w:after="200" w:line="240" w:lineRule="auto"/>
        <w:rPr>
          <w:rFonts w:eastAsia="Times New Roman"/>
          <w:color w:val="000000"/>
          <w:szCs w:val="24"/>
        </w:rPr>
      </w:pPr>
      <w:r w:rsidRPr="008C6E18">
        <w:rPr>
          <w:szCs w:val="24"/>
        </w:rPr>
        <w:t>Identify key aspects of qualitative and quantitative research and recognize the strengths and weaknesses of each.</w:t>
      </w:r>
    </w:p>
    <w:p w14:paraId="4CA8E241" w14:textId="77777777" w:rsidR="00642BC3" w:rsidRPr="008C6E18" w:rsidRDefault="00642BC3" w:rsidP="00642BC3">
      <w:pPr>
        <w:numPr>
          <w:ilvl w:val="0"/>
          <w:numId w:val="4"/>
        </w:numPr>
        <w:spacing w:after="200" w:line="240" w:lineRule="auto"/>
        <w:rPr>
          <w:rFonts w:eastAsia="Times New Roman"/>
          <w:color w:val="000000"/>
          <w:szCs w:val="24"/>
        </w:rPr>
      </w:pPr>
      <w:r w:rsidRPr="008C6E18">
        <w:rPr>
          <w:szCs w:val="24"/>
        </w:rPr>
        <w:t>Distinguish between poor and well-crafted research methods in sociology</w:t>
      </w:r>
    </w:p>
    <w:p w14:paraId="05FCC430" w14:textId="77777777" w:rsidR="00642BC3" w:rsidRPr="008C6E18" w:rsidRDefault="00642BC3" w:rsidP="00642BC3">
      <w:pPr>
        <w:numPr>
          <w:ilvl w:val="0"/>
          <w:numId w:val="4"/>
        </w:numPr>
        <w:spacing w:after="200" w:line="240" w:lineRule="auto"/>
        <w:rPr>
          <w:rFonts w:eastAsia="Times New Roman"/>
          <w:color w:val="000000"/>
          <w:szCs w:val="24"/>
        </w:rPr>
      </w:pPr>
      <w:r w:rsidRPr="008C6E18">
        <w:rPr>
          <w:szCs w:val="24"/>
        </w:rPr>
        <w:t xml:space="preserve">Understand the basic function of SPSS </w:t>
      </w:r>
    </w:p>
    <w:p w14:paraId="4CFF207B" w14:textId="77777777" w:rsidR="00642BC3" w:rsidRPr="008C6E18" w:rsidRDefault="00642BC3" w:rsidP="00642BC3">
      <w:pPr>
        <w:numPr>
          <w:ilvl w:val="0"/>
          <w:numId w:val="4"/>
        </w:numPr>
        <w:spacing w:after="200" w:line="240" w:lineRule="auto"/>
        <w:rPr>
          <w:rFonts w:eastAsia="Times New Roman"/>
          <w:color w:val="000000"/>
          <w:szCs w:val="24"/>
        </w:rPr>
      </w:pPr>
      <w:r w:rsidRPr="008C6E18">
        <w:rPr>
          <w:szCs w:val="24"/>
        </w:rPr>
        <w:t>Design a realistic research project that incorporates all elements of the research process</w:t>
      </w:r>
    </w:p>
    <w:p w14:paraId="77F3498E" w14:textId="7B0F1437" w:rsidR="009F7FC2" w:rsidRPr="00650DFD" w:rsidRDefault="00642BC3" w:rsidP="00650DFD">
      <w:pPr>
        <w:numPr>
          <w:ilvl w:val="0"/>
          <w:numId w:val="4"/>
        </w:numPr>
        <w:spacing w:after="200" w:line="240" w:lineRule="auto"/>
        <w:rPr>
          <w:rFonts w:eastAsia="Times New Roman"/>
          <w:color w:val="000000"/>
          <w:szCs w:val="24"/>
        </w:rPr>
      </w:pPr>
      <w:r w:rsidRPr="008C6E18">
        <w:rPr>
          <w:szCs w:val="24"/>
        </w:rPr>
        <w:t>Thoughtfully analyze and evaluate published research from a scholarly perspective</w:t>
      </w:r>
    </w:p>
    <w:p w14:paraId="4B59BBDB" w14:textId="77777777" w:rsidR="00A03C8F" w:rsidRPr="00650DFD" w:rsidRDefault="00A03C8F" w:rsidP="00650DFD">
      <w:pPr>
        <w:pStyle w:val="Heading1"/>
        <w:spacing w:line="264" w:lineRule="auto"/>
        <w:rPr>
          <w:u w:val="none"/>
        </w:rPr>
      </w:pPr>
      <w:bookmarkStart w:id="2" w:name="_Toc14941513"/>
      <w:r w:rsidRPr="00650DFD">
        <w:rPr>
          <w:u w:val="none"/>
        </w:rPr>
        <w:t>Required Materials and Texts</w:t>
      </w:r>
      <w:bookmarkEnd w:id="2"/>
    </w:p>
    <w:p w14:paraId="0910EF55" w14:textId="77777777" w:rsidR="00D736E6" w:rsidRPr="00234AB6" w:rsidRDefault="00D736E6" w:rsidP="00650DFD">
      <w:pPr>
        <w:spacing w:line="264" w:lineRule="auto"/>
        <w:rPr>
          <w:rFonts w:cs="Arial"/>
          <w:lang w:val="en-CA"/>
        </w:rPr>
      </w:pPr>
      <w:bookmarkStart w:id="3" w:name="_Toc14941514"/>
      <w:r w:rsidRPr="00234AB6">
        <w:rPr>
          <w:rFonts w:cs="Arial"/>
          <w:lang w:eastAsia="ja-JP"/>
        </w:rPr>
        <w:t xml:space="preserve">Babbie, Earl, Jason D. Edgerton, and Lance Roberts. 2020. </w:t>
      </w:r>
      <w:hyperlink r:id="rId10" w:history="1">
        <w:r w:rsidRPr="00234AB6">
          <w:rPr>
            <w:rStyle w:val="Hyperlink"/>
            <w:rFonts w:cs="Arial"/>
            <w:i/>
            <w:lang w:eastAsia="ja-JP"/>
          </w:rPr>
          <w:t>Fundamentals of Social Research Fifth Canadian Edition</w:t>
        </w:r>
      </w:hyperlink>
      <w:r w:rsidRPr="00234AB6">
        <w:rPr>
          <w:rFonts w:cs="Arial"/>
          <w:lang w:eastAsia="ja-JP"/>
        </w:rPr>
        <w:t xml:space="preserve">. Toronto: Cengage. </w:t>
      </w:r>
      <w:r w:rsidRPr="00234AB6">
        <w:rPr>
          <w:rFonts w:cs="Arial"/>
          <w:lang w:val="en-CA"/>
        </w:rPr>
        <w:t>Paperback, ISBN10: 0-17-689595-7; ISBN13: 978-0-17-689595-2.</w:t>
      </w:r>
    </w:p>
    <w:p w14:paraId="2E16DE0F" w14:textId="733C1EA5" w:rsidR="00A03C8F" w:rsidRPr="00650DFD" w:rsidRDefault="00DD55CC" w:rsidP="009F7FC2">
      <w:pPr>
        <w:pStyle w:val="Heading1"/>
        <w:rPr>
          <w:u w:val="none"/>
        </w:rPr>
      </w:pPr>
      <w:r w:rsidRPr="00650DFD">
        <w:rPr>
          <w:u w:val="none"/>
        </w:rPr>
        <w:lastRenderedPageBreak/>
        <w:t>Class Format</w:t>
      </w:r>
      <w:bookmarkEnd w:id="3"/>
    </w:p>
    <w:p w14:paraId="3E51A79D" w14:textId="3C73F789" w:rsidR="009F7FC2" w:rsidRPr="0084307E" w:rsidRDefault="0084307E" w:rsidP="00B74D6C">
      <w:pPr>
        <w:rPr>
          <w:rFonts w:cs="Arial"/>
        </w:rPr>
      </w:pPr>
      <w:r w:rsidRPr="00234AB6">
        <w:rPr>
          <w:rFonts w:cs="Arial"/>
        </w:rPr>
        <w:t>This is an online course offered through Avenue-to-Learn. Students will work through weekly online modules to complete the course. There are no live online lectures or tutorials</w:t>
      </w:r>
      <w:r w:rsidR="00D9388F">
        <w:rPr>
          <w:rFonts w:cs="Arial"/>
        </w:rPr>
        <w:t xml:space="preserve">. There will be pre-recorded lectures made available to you on the designated dates (see weekly course schedule below). </w:t>
      </w:r>
    </w:p>
    <w:p w14:paraId="5D97F46C" w14:textId="4AC7077B" w:rsidR="00A05C89" w:rsidRPr="00D736E6" w:rsidRDefault="00A05C89" w:rsidP="009F7FC2">
      <w:pPr>
        <w:pStyle w:val="Heading1"/>
        <w:rPr>
          <w:u w:val="none"/>
        </w:rPr>
      </w:pPr>
      <w:bookmarkStart w:id="4" w:name="_Toc14941515"/>
      <w:r w:rsidRPr="00D736E6">
        <w:rPr>
          <w:u w:val="none"/>
        </w:rPr>
        <w:t xml:space="preserve">Course Evaluation </w:t>
      </w:r>
      <w:bookmarkEnd w:id="4"/>
    </w:p>
    <w:tbl>
      <w:tblPr>
        <w:tblStyle w:val="TableGrid"/>
        <w:tblW w:w="0" w:type="auto"/>
        <w:tblLook w:val="04A0" w:firstRow="1" w:lastRow="0" w:firstColumn="1" w:lastColumn="0" w:noHBand="0" w:noVBand="1"/>
      </w:tblPr>
      <w:tblGrid>
        <w:gridCol w:w="3681"/>
        <w:gridCol w:w="3118"/>
        <w:gridCol w:w="2551"/>
      </w:tblGrid>
      <w:tr w:rsidR="00D736E6" w14:paraId="14C8C436" w14:textId="77777777" w:rsidTr="008D3DF5">
        <w:trPr>
          <w:trHeight w:val="387"/>
        </w:trPr>
        <w:tc>
          <w:tcPr>
            <w:tcW w:w="3681" w:type="dxa"/>
          </w:tcPr>
          <w:p w14:paraId="579A1A15" w14:textId="77777777" w:rsidR="00D736E6" w:rsidRDefault="00D736E6" w:rsidP="008D3DF5">
            <w:pPr>
              <w:spacing w:after="0"/>
              <w:jc w:val="both"/>
              <w:rPr>
                <w:rFonts w:cs="Arial"/>
                <w:b/>
                <w:color w:val="000000"/>
                <w:szCs w:val="24"/>
              </w:rPr>
            </w:pPr>
          </w:p>
        </w:tc>
        <w:tc>
          <w:tcPr>
            <w:tcW w:w="3118" w:type="dxa"/>
          </w:tcPr>
          <w:p w14:paraId="4DE77AFC" w14:textId="77777777" w:rsidR="00D736E6" w:rsidRDefault="00D736E6" w:rsidP="008D3DF5">
            <w:pPr>
              <w:spacing w:after="0"/>
              <w:jc w:val="both"/>
              <w:rPr>
                <w:rFonts w:cs="Arial"/>
                <w:b/>
                <w:color w:val="000000"/>
                <w:szCs w:val="24"/>
              </w:rPr>
            </w:pPr>
            <w:r>
              <w:rPr>
                <w:rFonts w:cs="Arial"/>
                <w:b/>
                <w:color w:val="000000"/>
                <w:szCs w:val="24"/>
              </w:rPr>
              <w:t>Date</w:t>
            </w:r>
          </w:p>
        </w:tc>
        <w:tc>
          <w:tcPr>
            <w:tcW w:w="2551" w:type="dxa"/>
          </w:tcPr>
          <w:p w14:paraId="4465E9D7" w14:textId="77777777" w:rsidR="00D736E6" w:rsidRDefault="00D736E6" w:rsidP="008D3DF5">
            <w:pPr>
              <w:spacing w:after="0"/>
              <w:jc w:val="right"/>
              <w:rPr>
                <w:rFonts w:cs="Arial"/>
                <w:b/>
                <w:color w:val="000000"/>
                <w:szCs w:val="24"/>
              </w:rPr>
            </w:pPr>
            <w:r>
              <w:rPr>
                <w:rFonts w:cs="Arial"/>
                <w:b/>
                <w:color w:val="000000"/>
                <w:szCs w:val="24"/>
              </w:rPr>
              <w:t>Value</w:t>
            </w:r>
          </w:p>
        </w:tc>
      </w:tr>
      <w:tr w:rsidR="00D736E6" w14:paraId="20AA74F2" w14:textId="77777777" w:rsidTr="008D3DF5">
        <w:trPr>
          <w:trHeight w:val="556"/>
        </w:trPr>
        <w:tc>
          <w:tcPr>
            <w:tcW w:w="3681" w:type="dxa"/>
          </w:tcPr>
          <w:p w14:paraId="3744216A" w14:textId="77777777" w:rsidR="00D736E6" w:rsidRPr="007D1FFA" w:rsidRDefault="00D736E6" w:rsidP="008D3DF5">
            <w:pPr>
              <w:spacing w:after="0"/>
              <w:jc w:val="both"/>
              <w:rPr>
                <w:rFonts w:cs="Arial"/>
                <w:bCs/>
                <w:color w:val="000000"/>
                <w:szCs w:val="24"/>
              </w:rPr>
            </w:pPr>
            <w:r w:rsidRPr="007D1FFA">
              <w:rPr>
                <w:rFonts w:cs="Arial"/>
                <w:bCs/>
                <w:color w:val="000000"/>
                <w:szCs w:val="24"/>
              </w:rPr>
              <w:t>Online Midterm Exam</w:t>
            </w:r>
          </w:p>
        </w:tc>
        <w:tc>
          <w:tcPr>
            <w:tcW w:w="3118" w:type="dxa"/>
          </w:tcPr>
          <w:p w14:paraId="4BC2C170" w14:textId="346E82EC" w:rsidR="00D736E6" w:rsidRPr="007D1FFA" w:rsidRDefault="00CF6DEC" w:rsidP="008D3DF5">
            <w:pPr>
              <w:spacing w:after="0"/>
              <w:jc w:val="both"/>
              <w:rPr>
                <w:rFonts w:cs="Arial"/>
                <w:bCs/>
                <w:color w:val="000000"/>
                <w:szCs w:val="24"/>
              </w:rPr>
            </w:pPr>
            <w:r>
              <w:rPr>
                <w:rFonts w:cs="Arial"/>
                <w:bCs/>
                <w:color w:val="000000"/>
                <w:szCs w:val="24"/>
              </w:rPr>
              <w:t>May 25</w:t>
            </w:r>
          </w:p>
        </w:tc>
        <w:tc>
          <w:tcPr>
            <w:tcW w:w="2551" w:type="dxa"/>
          </w:tcPr>
          <w:p w14:paraId="0983CF0A" w14:textId="77777777" w:rsidR="00D736E6" w:rsidRPr="007D1FFA" w:rsidRDefault="00D736E6" w:rsidP="008D3DF5">
            <w:pPr>
              <w:spacing w:after="0"/>
              <w:jc w:val="right"/>
              <w:rPr>
                <w:rFonts w:cs="Arial"/>
                <w:bCs/>
                <w:color w:val="000000"/>
                <w:szCs w:val="24"/>
              </w:rPr>
            </w:pPr>
            <w:r w:rsidRPr="007D1FFA">
              <w:rPr>
                <w:rFonts w:cs="Arial"/>
                <w:bCs/>
                <w:color w:val="000000"/>
                <w:szCs w:val="24"/>
              </w:rPr>
              <w:t xml:space="preserve">  </w:t>
            </w:r>
            <w:r>
              <w:rPr>
                <w:rFonts w:cs="Arial"/>
                <w:bCs/>
                <w:color w:val="000000"/>
                <w:szCs w:val="24"/>
              </w:rPr>
              <w:t>3</w:t>
            </w:r>
            <w:r w:rsidRPr="007D1FFA">
              <w:rPr>
                <w:rFonts w:cs="Arial"/>
                <w:bCs/>
                <w:color w:val="000000"/>
                <w:szCs w:val="24"/>
              </w:rPr>
              <w:t>0%</w:t>
            </w:r>
          </w:p>
        </w:tc>
      </w:tr>
      <w:tr w:rsidR="00D736E6" w14:paraId="6C6D829E" w14:textId="77777777" w:rsidTr="008D3DF5">
        <w:trPr>
          <w:trHeight w:val="547"/>
        </w:trPr>
        <w:tc>
          <w:tcPr>
            <w:tcW w:w="3681" w:type="dxa"/>
          </w:tcPr>
          <w:p w14:paraId="4655383D" w14:textId="315DD8D4" w:rsidR="00D736E6" w:rsidRPr="007D1FFA" w:rsidRDefault="00D736E6" w:rsidP="008D3DF5">
            <w:pPr>
              <w:spacing w:after="0"/>
              <w:jc w:val="both"/>
              <w:rPr>
                <w:rFonts w:cs="Arial"/>
                <w:bCs/>
                <w:color w:val="000000"/>
                <w:szCs w:val="24"/>
              </w:rPr>
            </w:pPr>
            <w:r>
              <w:rPr>
                <w:rFonts w:eastAsia="Times New Roman" w:cs="Arial"/>
                <w:bCs/>
                <w:szCs w:val="24"/>
              </w:rPr>
              <w:t xml:space="preserve">Group </w:t>
            </w:r>
            <w:r w:rsidRPr="007D1FFA">
              <w:rPr>
                <w:rFonts w:eastAsia="Times New Roman" w:cs="Arial"/>
                <w:bCs/>
                <w:szCs w:val="24"/>
              </w:rPr>
              <w:t>Research Proposal</w:t>
            </w:r>
          </w:p>
        </w:tc>
        <w:tc>
          <w:tcPr>
            <w:tcW w:w="3118" w:type="dxa"/>
          </w:tcPr>
          <w:p w14:paraId="4E5B4B35" w14:textId="6133A77F" w:rsidR="00D736E6" w:rsidRPr="007D1FFA" w:rsidRDefault="00CF6DEC" w:rsidP="008D3DF5">
            <w:pPr>
              <w:spacing w:after="0"/>
              <w:jc w:val="both"/>
              <w:rPr>
                <w:rFonts w:cs="Arial"/>
                <w:bCs/>
                <w:color w:val="000000"/>
                <w:szCs w:val="24"/>
              </w:rPr>
            </w:pPr>
            <w:r>
              <w:rPr>
                <w:rFonts w:cs="Arial"/>
                <w:bCs/>
                <w:color w:val="000000"/>
                <w:szCs w:val="24"/>
              </w:rPr>
              <w:t>June 1</w:t>
            </w:r>
            <w:r w:rsidR="00D719EB">
              <w:rPr>
                <w:rFonts w:cs="Arial"/>
                <w:bCs/>
                <w:color w:val="000000"/>
                <w:szCs w:val="24"/>
              </w:rPr>
              <w:t>8</w:t>
            </w:r>
          </w:p>
        </w:tc>
        <w:tc>
          <w:tcPr>
            <w:tcW w:w="2551" w:type="dxa"/>
          </w:tcPr>
          <w:p w14:paraId="1F61224C" w14:textId="77777777" w:rsidR="00D736E6" w:rsidRPr="007D1FFA" w:rsidRDefault="00D736E6" w:rsidP="008D3DF5">
            <w:pPr>
              <w:spacing w:after="0"/>
              <w:jc w:val="right"/>
              <w:rPr>
                <w:rFonts w:cs="Arial"/>
                <w:bCs/>
                <w:color w:val="000000"/>
                <w:szCs w:val="24"/>
              </w:rPr>
            </w:pPr>
            <w:r w:rsidRPr="007D1FFA">
              <w:rPr>
                <w:rFonts w:cs="Arial"/>
                <w:bCs/>
                <w:color w:val="000000"/>
                <w:szCs w:val="24"/>
              </w:rPr>
              <w:t xml:space="preserve">  30%</w:t>
            </w:r>
          </w:p>
        </w:tc>
      </w:tr>
      <w:tr w:rsidR="00D736E6" w14:paraId="7AF25800" w14:textId="77777777" w:rsidTr="008D3DF5">
        <w:trPr>
          <w:trHeight w:val="413"/>
        </w:trPr>
        <w:tc>
          <w:tcPr>
            <w:tcW w:w="3681" w:type="dxa"/>
          </w:tcPr>
          <w:p w14:paraId="4038CC67" w14:textId="77777777" w:rsidR="00D736E6" w:rsidRDefault="00D736E6" w:rsidP="008D3DF5">
            <w:pPr>
              <w:spacing w:after="0"/>
              <w:jc w:val="both"/>
              <w:rPr>
                <w:rFonts w:cs="Arial"/>
                <w:b/>
                <w:color w:val="000000"/>
                <w:szCs w:val="24"/>
              </w:rPr>
            </w:pPr>
            <w:r w:rsidRPr="007D1FFA">
              <w:rPr>
                <w:rFonts w:cs="Arial"/>
                <w:bCs/>
                <w:color w:val="000000"/>
                <w:szCs w:val="24"/>
              </w:rPr>
              <w:t>Online Final Exam</w:t>
            </w:r>
          </w:p>
        </w:tc>
        <w:tc>
          <w:tcPr>
            <w:tcW w:w="3118" w:type="dxa"/>
          </w:tcPr>
          <w:p w14:paraId="5E065F90" w14:textId="25A3176C" w:rsidR="00D736E6" w:rsidRPr="00CF6DEC" w:rsidRDefault="00CF6DEC" w:rsidP="008D3DF5">
            <w:pPr>
              <w:spacing w:after="0"/>
              <w:jc w:val="both"/>
              <w:rPr>
                <w:rFonts w:cs="Arial"/>
                <w:bCs/>
                <w:color w:val="000000"/>
                <w:szCs w:val="24"/>
              </w:rPr>
            </w:pPr>
            <w:r w:rsidRPr="00CF6DEC">
              <w:rPr>
                <w:rFonts w:cs="Arial"/>
                <w:bCs/>
                <w:color w:val="000000"/>
                <w:szCs w:val="24"/>
              </w:rPr>
              <w:t>June 1</w:t>
            </w:r>
            <w:r w:rsidR="00D719EB">
              <w:rPr>
                <w:rFonts w:cs="Arial"/>
                <w:bCs/>
                <w:color w:val="000000"/>
                <w:szCs w:val="24"/>
              </w:rPr>
              <w:t>7</w:t>
            </w:r>
          </w:p>
        </w:tc>
        <w:tc>
          <w:tcPr>
            <w:tcW w:w="2551" w:type="dxa"/>
          </w:tcPr>
          <w:p w14:paraId="358CF07A" w14:textId="63702D94" w:rsidR="00D736E6" w:rsidRPr="007D1FFA" w:rsidRDefault="00CF6DEC" w:rsidP="008D3DF5">
            <w:pPr>
              <w:spacing w:after="0"/>
              <w:jc w:val="right"/>
              <w:rPr>
                <w:rFonts w:cs="Arial"/>
                <w:bCs/>
                <w:color w:val="000000"/>
                <w:szCs w:val="24"/>
              </w:rPr>
            </w:pPr>
            <w:r>
              <w:rPr>
                <w:rFonts w:cs="Arial"/>
                <w:bCs/>
                <w:color w:val="000000"/>
                <w:szCs w:val="24"/>
              </w:rPr>
              <w:t>4</w:t>
            </w:r>
            <w:r w:rsidR="00D736E6" w:rsidRPr="007D1FFA">
              <w:rPr>
                <w:rFonts w:cs="Arial"/>
                <w:bCs/>
                <w:color w:val="000000"/>
                <w:szCs w:val="24"/>
              </w:rPr>
              <w:t>0%</w:t>
            </w:r>
          </w:p>
        </w:tc>
      </w:tr>
      <w:tr w:rsidR="00D736E6" w:rsidRPr="007D1FFA" w14:paraId="35D9801A" w14:textId="77777777" w:rsidTr="008D3DF5">
        <w:trPr>
          <w:trHeight w:val="413"/>
        </w:trPr>
        <w:tc>
          <w:tcPr>
            <w:tcW w:w="3681" w:type="dxa"/>
          </w:tcPr>
          <w:p w14:paraId="3E26F67B" w14:textId="77777777" w:rsidR="00D736E6" w:rsidRDefault="00D736E6" w:rsidP="008D3DF5">
            <w:pPr>
              <w:spacing w:after="0"/>
              <w:jc w:val="both"/>
              <w:rPr>
                <w:rFonts w:cs="Arial"/>
                <w:b/>
                <w:color w:val="000000"/>
                <w:szCs w:val="24"/>
              </w:rPr>
            </w:pPr>
          </w:p>
        </w:tc>
        <w:tc>
          <w:tcPr>
            <w:tcW w:w="3118" w:type="dxa"/>
          </w:tcPr>
          <w:p w14:paraId="77CA9789" w14:textId="77777777" w:rsidR="00D736E6" w:rsidRDefault="00D736E6" w:rsidP="008D3DF5">
            <w:pPr>
              <w:spacing w:after="0"/>
              <w:jc w:val="both"/>
              <w:rPr>
                <w:rFonts w:cs="Arial"/>
                <w:b/>
                <w:color w:val="000000"/>
                <w:szCs w:val="24"/>
              </w:rPr>
            </w:pPr>
          </w:p>
        </w:tc>
        <w:tc>
          <w:tcPr>
            <w:tcW w:w="2551" w:type="dxa"/>
          </w:tcPr>
          <w:p w14:paraId="32244E38" w14:textId="77777777" w:rsidR="00D736E6" w:rsidRPr="007D1FFA" w:rsidRDefault="00D736E6" w:rsidP="008D3DF5">
            <w:pPr>
              <w:spacing w:after="0"/>
              <w:jc w:val="right"/>
              <w:rPr>
                <w:rFonts w:cs="Arial"/>
                <w:bCs/>
                <w:color w:val="000000"/>
                <w:szCs w:val="24"/>
              </w:rPr>
            </w:pPr>
            <w:r w:rsidRPr="007D1FFA">
              <w:rPr>
                <w:rFonts w:cs="Arial"/>
                <w:bCs/>
                <w:color w:val="000000"/>
                <w:szCs w:val="24"/>
              </w:rPr>
              <w:t>100%</w:t>
            </w:r>
          </w:p>
        </w:tc>
      </w:tr>
    </w:tbl>
    <w:p w14:paraId="5687CB9F" w14:textId="47EC1304" w:rsidR="00D719EB" w:rsidRPr="00650DFD" w:rsidRDefault="00D719EB" w:rsidP="00D719EB">
      <w:pPr>
        <w:pStyle w:val="Heading1"/>
        <w:rPr>
          <w:u w:val="none"/>
        </w:rPr>
      </w:pPr>
      <w:bookmarkStart w:id="5" w:name="_Toc14941516"/>
      <w:r>
        <w:br/>
      </w:r>
      <w:r w:rsidR="00A05C89" w:rsidRPr="00650DFD">
        <w:rPr>
          <w:u w:val="none"/>
        </w:rPr>
        <w:t>Evaluation</w:t>
      </w:r>
      <w:bookmarkEnd w:id="5"/>
      <w:r w:rsidR="00CF6DEC" w:rsidRPr="00650DFD">
        <w:rPr>
          <w:u w:val="none"/>
        </w:rPr>
        <w:t xml:space="preserve"> Breakdown </w:t>
      </w:r>
    </w:p>
    <w:p w14:paraId="5F41A612" w14:textId="74DA4320" w:rsidR="00D719EB" w:rsidRPr="00A27629" w:rsidRDefault="00D719EB" w:rsidP="00D719EB">
      <w:pPr>
        <w:spacing w:after="0" w:line="264" w:lineRule="auto"/>
        <w:ind w:left="284" w:hanging="284"/>
        <w:rPr>
          <w:rFonts w:eastAsia="Times New Roman" w:cs="Arial"/>
          <w:b/>
          <w:szCs w:val="24"/>
        </w:rPr>
      </w:pPr>
      <w:r w:rsidRPr="00A27629">
        <w:rPr>
          <w:rFonts w:eastAsia="Times New Roman" w:cs="Arial"/>
          <w:b/>
          <w:szCs w:val="24"/>
          <w:highlight w:val="yellow"/>
        </w:rPr>
        <w:t>Online Midterm Exam</w:t>
      </w:r>
      <w:r>
        <w:rPr>
          <w:rFonts w:eastAsia="Times New Roman" w:cs="Arial"/>
          <w:b/>
          <w:szCs w:val="24"/>
          <w:highlight w:val="yellow"/>
        </w:rPr>
        <w:t xml:space="preserve"> (30%) – Tuesday, May 25</w:t>
      </w:r>
      <w:r w:rsidRPr="00A27629">
        <w:rPr>
          <w:rFonts w:eastAsia="Times New Roman" w:cs="Arial"/>
          <w:b/>
          <w:szCs w:val="24"/>
          <w:highlight w:val="yellow"/>
        </w:rPr>
        <w:t xml:space="preserve"> </w:t>
      </w:r>
    </w:p>
    <w:p w14:paraId="4D9B03BB" w14:textId="329B7C69" w:rsidR="00CF6DEC" w:rsidRPr="00A27629" w:rsidRDefault="00CF6DEC" w:rsidP="00D719EB">
      <w:pPr>
        <w:spacing w:after="0" w:line="264" w:lineRule="auto"/>
        <w:rPr>
          <w:rFonts w:eastAsia="Times New Roman" w:cs="Arial"/>
          <w:szCs w:val="24"/>
        </w:rPr>
      </w:pPr>
      <w:r w:rsidRPr="00A27629">
        <w:rPr>
          <w:rFonts w:eastAsia="Times New Roman" w:cs="Arial"/>
          <w:szCs w:val="24"/>
        </w:rPr>
        <w:t>This online midterm is worth 30% of the total grade. It will cover material from</w:t>
      </w:r>
      <w:r>
        <w:rPr>
          <w:rFonts w:eastAsia="Times New Roman" w:cs="Arial"/>
          <w:szCs w:val="24"/>
        </w:rPr>
        <w:t xml:space="preserve"> May 3</w:t>
      </w:r>
      <w:r w:rsidRPr="00A27629">
        <w:rPr>
          <w:rFonts w:eastAsia="Times New Roman" w:cs="Arial"/>
          <w:szCs w:val="24"/>
        </w:rPr>
        <w:t xml:space="preserve"> </w:t>
      </w:r>
      <w:r w:rsidR="00D719EB">
        <w:rPr>
          <w:rFonts w:eastAsia="Times New Roman" w:cs="Arial"/>
          <w:szCs w:val="24"/>
        </w:rPr>
        <w:t xml:space="preserve">(Theory &amp; Social Research) </w:t>
      </w:r>
      <w:r w:rsidRPr="00A27629">
        <w:rPr>
          <w:rFonts w:eastAsia="Times New Roman" w:cs="Arial"/>
          <w:szCs w:val="24"/>
        </w:rPr>
        <w:t xml:space="preserve">to </w:t>
      </w:r>
      <w:r>
        <w:rPr>
          <w:rFonts w:eastAsia="Times New Roman" w:cs="Arial"/>
          <w:szCs w:val="24"/>
        </w:rPr>
        <w:t>May 1</w:t>
      </w:r>
      <w:r w:rsidR="00D719EB">
        <w:rPr>
          <w:rFonts w:eastAsia="Times New Roman" w:cs="Arial"/>
          <w:szCs w:val="24"/>
        </w:rPr>
        <w:t>8 (Sampling)</w:t>
      </w:r>
      <w:r w:rsidRPr="00A27629">
        <w:rPr>
          <w:rFonts w:eastAsia="Times New Roman" w:cs="Arial"/>
          <w:szCs w:val="24"/>
        </w:rPr>
        <w:t xml:space="preserve">. There will be multiple-choice questions only on this exam. Pre-recorded lecture material should be your primary preparation resources. Anything from the </w:t>
      </w:r>
      <w:r w:rsidR="00D719EB">
        <w:rPr>
          <w:rFonts w:eastAsia="Times New Roman" w:cs="Arial"/>
          <w:szCs w:val="24"/>
        </w:rPr>
        <w:t>book chapters</w:t>
      </w:r>
      <w:r w:rsidRPr="00A27629">
        <w:rPr>
          <w:rFonts w:eastAsia="Times New Roman" w:cs="Arial"/>
          <w:szCs w:val="24"/>
        </w:rPr>
        <w:t xml:space="preserve"> that are not mentioned in pre-recorded lectures will not be tested.  </w:t>
      </w:r>
      <w:r w:rsidRPr="00A27629">
        <w:rPr>
          <w:rFonts w:eastAsia="Times New Roman" w:cs="Arial"/>
          <w:szCs w:val="24"/>
        </w:rPr>
        <w:br/>
      </w:r>
    </w:p>
    <w:p w14:paraId="3B03CB13" w14:textId="316684EE" w:rsidR="00D719EB" w:rsidRPr="007D1FFA" w:rsidRDefault="00D719EB" w:rsidP="00D719EB">
      <w:pPr>
        <w:spacing w:after="0" w:line="264" w:lineRule="auto"/>
        <w:rPr>
          <w:rFonts w:eastAsia="Times New Roman" w:cs="Arial"/>
          <w:szCs w:val="24"/>
        </w:rPr>
      </w:pPr>
      <w:r w:rsidRPr="00083950">
        <w:rPr>
          <w:rFonts w:eastAsia="Times New Roman" w:cs="Arial"/>
          <w:b/>
          <w:szCs w:val="24"/>
          <w:highlight w:val="yellow"/>
        </w:rPr>
        <w:t>Online Final Exam (</w:t>
      </w:r>
      <w:r>
        <w:rPr>
          <w:rFonts w:eastAsia="Times New Roman" w:cs="Arial"/>
          <w:b/>
          <w:szCs w:val="24"/>
          <w:highlight w:val="yellow"/>
        </w:rPr>
        <w:t>4</w:t>
      </w:r>
      <w:r w:rsidRPr="00083950">
        <w:rPr>
          <w:rFonts w:eastAsia="Times New Roman" w:cs="Arial"/>
          <w:b/>
          <w:szCs w:val="24"/>
          <w:highlight w:val="yellow"/>
        </w:rPr>
        <w:t xml:space="preserve">0%) – </w:t>
      </w:r>
      <w:r>
        <w:rPr>
          <w:rFonts w:eastAsia="Times New Roman" w:cs="Arial"/>
          <w:b/>
          <w:szCs w:val="24"/>
          <w:highlight w:val="yellow"/>
        </w:rPr>
        <w:t>Thursday, June 17</w:t>
      </w:r>
      <w:r w:rsidRPr="00083950">
        <w:rPr>
          <w:rFonts w:eastAsia="Times New Roman" w:cs="Arial"/>
          <w:b/>
          <w:szCs w:val="24"/>
          <w:highlight w:val="yellow"/>
        </w:rPr>
        <w:t xml:space="preserve"> </w:t>
      </w:r>
    </w:p>
    <w:p w14:paraId="0181E972" w14:textId="77777777" w:rsidR="00D719EB" w:rsidRDefault="00D719EB" w:rsidP="00D719EB">
      <w:pPr>
        <w:spacing w:after="0" w:line="264" w:lineRule="auto"/>
        <w:rPr>
          <w:rFonts w:eastAsia="Times New Roman" w:cs="Arial"/>
          <w:szCs w:val="24"/>
        </w:rPr>
      </w:pPr>
      <w:r w:rsidRPr="00A27629">
        <w:rPr>
          <w:rFonts w:eastAsia="Times New Roman" w:cs="Arial"/>
          <w:szCs w:val="24"/>
        </w:rPr>
        <w:t>Th</w:t>
      </w:r>
      <w:r>
        <w:rPr>
          <w:rFonts w:eastAsia="Times New Roman" w:cs="Arial"/>
          <w:szCs w:val="24"/>
        </w:rPr>
        <w:t>is online</w:t>
      </w:r>
      <w:r w:rsidRPr="00A27629">
        <w:rPr>
          <w:rFonts w:eastAsia="Times New Roman" w:cs="Arial"/>
          <w:szCs w:val="24"/>
        </w:rPr>
        <w:t xml:space="preserve"> final exam </w:t>
      </w:r>
      <w:r>
        <w:rPr>
          <w:rFonts w:eastAsia="Times New Roman" w:cs="Arial"/>
          <w:szCs w:val="24"/>
        </w:rPr>
        <w:t xml:space="preserve">is worth 40% of the total grade. It </w:t>
      </w:r>
      <w:r w:rsidRPr="00A27629">
        <w:rPr>
          <w:rFonts w:eastAsia="Times New Roman" w:cs="Arial"/>
          <w:szCs w:val="24"/>
        </w:rPr>
        <w:t>will cover everything you learn in this course. However, more questions will be from material covered after the midterm. This exam includes multiple choice questions only.</w:t>
      </w:r>
      <w:r w:rsidRPr="00D719EB">
        <w:rPr>
          <w:rFonts w:eastAsia="Times New Roman" w:cs="Arial"/>
          <w:szCs w:val="24"/>
        </w:rPr>
        <w:t xml:space="preserve"> </w:t>
      </w:r>
      <w:r w:rsidRPr="00A27629">
        <w:rPr>
          <w:rFonts w:eastAsia="Times New Roman" w:cs="Arial"/>
          <w:szCs w:val="24"/>
        </w:rPr>
        <w:t xml:space="preserve">Pre-recorded lecture material should be your primary preparation resources. Anything from the </w:t>
      </w:r>
      <w:r>
        <w:rPr>
          <w:rFonts w:eastAsia="Times New Roman" w:cs="Arial"/>
          <w:szCs w:val="24"/>
        </w:rPr>
        <w:t>book chapters</w:t>
      </w:r>
      <w:r w:rsidRPr="00A27629">
        <w:rPr>
          <w:rFonts w:eastAsia="Times New Roman" w:cs="Arial"/>
          <w:szCs w:val="24"/>
        </w:rPr>
        <w:t xml:space="preserve"> that are not mentioned in pre-recorded lectures will not be tested.  </w:t>
      </w:r>
    </w:p>
    <w:p w14:paraId="4CCD16FF" w14:textId="77777777" w:rsidR="00D719EB" w:rsidRDefault="00D719EB" w:rsidP="00D719EB">
      <w:pPr>
        <w:spacing w:after="0" w:line="264" w:lineRule="auto"/>
        <w:rPr>
          <w:rFonts w:eastAsia="Times New Roman" w:cs="Arial"/>
          <w:szCs w:val="24"/>
        </w:rPr>
      </w:pPr>
    </w:p>
    <w:p w14:paraId="4DB20423" w14:textId="734CC1A5" w:rsidR="00D719EB" w:rsidRPr="00D642DB" w:rsidRDefault="00D719EB" w:rsidP="00650DFD">
      <w:pPr>
        <w:pStyle w:val="Heading3"/>
        <w:spacing w:line="264" w:lineRule="auto"/>
        <w:ind w:left="0"/>
        <w:rPr>
          <w:rFonts w:cs="Arial"/>
        </w:rPr>
      </w:pPr>
      <w:r w:rsidRPr="00D719EB">
        <w:rPr>
          <w:rFonts w:cs="Arial"/>
          <w:highlight w:val="yellow"/>
        </w:rPr>
        <w:t>Group Research Proposal (</w:t>
      </w:r>
      <w:r>
        <w:rPr>
          <w:rFonts w:cs="Arial"/>
          <w:highlight w:val="yellow"/>
        </w:rPr>
        <w:t>Friday</w:t>
      </w:r>
      <w:r w:rsidRPr="00D719EB">
        <w:rPr>
          <w:rFonts w:cs="Arial"/>
          <w:highlight w:val="yellow"/>
        </w:rPr>
        <w:t xml:space="preserve">, June </w:t>
      </w:r>
      <w:r>
        <w:rPr>
          <w:rFonts w:cs="Arial"/>
          <w:highlight w:val="yellow"/>
        </w:rPr>
        <w:t>18</w:t>
      </w:r>
      <w:r w:rsidRPr="00D719EB">
        <w:rPr>
          <w:rFonts w:cs="Arial"/>
          <w:highlight w:val="yellow"/>
        </w:rPr>
        <w:t xml:space="preserve"> by 11:59pm</w:t>
      </w:r>
      <w:r w:rsidRPr="00D719EB">
        <w:rPr>
          <w:rFonts w:cs="Arial"/>
          <w:highlight w:val="yellow"/>
          <w:shd w:val="pct15" w:color="auto" w:fill="FFFFFF"/>
        </w:rPr>
        <w:t xml:space="preserve">) – </w:t>
      </w:r>
      <w:r>
        <w:rPr>
          <w:rFonts w:cs="Arial"/>
          <w:highlight w:val="yellow"/>
          <w:shd w:val="pct15" w:color="auto" w:fill="FFFFFF"/>
        </w:rPr>
        <w:t>30</w:t>
      </w:r>
      <w:r w:rsidRPr="00D719EB">
        <w:rPr>
          <w:rFonts w:cs="Arial"/>
          <w:highlight w:val="yellow"/>
          <w:shd w:val="pct15" w:color="auto" w:fill="FFFFFF"/>
        </w:rPr>
        <w:t>%</w:t>
      </w:r>
    </w:p>
    <w:p w14:paraId="41558E6D" w14:textId="742DB5AD" w:rsidR="00D719EB" w:rsidRPr="00D642DB" w:rsidRDefault="00D719EB" w:rsidP="00650DFD">
      <w:pPr>
        <w:widowControl w:val="0"/>
        <w:overflowPunct w:val="0"/>
        <w:autoSpaceDE w:val="0"/>
        <w:autoSpaceDN w:val="0"/>
        <w:adjustRightInd w:val="0"/>
        <w:spacing w:after="0" w:line="264" w:lineRule="auto"/>
        <w:rPr>
          <w:rFonts w:cs="Arial"/>
          <w:szCs w:val="24"/>
        </w:rPr>
      </w:pPr>
      <w:r>
        <w:rPr>
          <w:rFonts w:cs="Arial"/>
          <w:szCs w:val="24"/>
        </w:rPr>
        <w:t xml:space="preserve">In this course, you will be paired up with other students and complete </w:t>
      </w:r>
      <w:r w:rsidRPr="00D642DB">
        <w:rPr>
          <w:rFonts w:cs="Arial"/>
          <w:szCs w:val="24"/>
        </w:rPr>
        <w:t>a</w:t>
      </w:r>
      <w:r>
        <w:rPr>
          <w:rFonts w:cs="Arial"/>
          <w:szCs w:val="24"/>
        </w:rPr>
        <w:t xml:space="preserve"> group</w:t>
      </w:r>
      <w:r w:rsidRPr="00D642DB">
        <w:rPr>
          <w:rFonts w:cs="Arial"/>
          <w:szCs w:val="24"/>
        </w:rPr>
        <w:t xml:space="preserve"> research proposal based on </w:t>
      </w:r>
      <w:r>
        <w:rPr>
          <w:rFonts w:cs="Arial"/>
          <w:szCs w:val="24"/>
        </w:rPr>
        <w:t>your</w:t>
      </w:r>
      <w:r w:rsidRPr="00D642DB">
        <w:rPr>
          <w:rFonts w:cs="Arial"/>
          <w:szCs w:val="24"/>
        </w:rPr>
        <w:t xml:space="preserve"> </w:t>
      </w:r>
      <w:r>
        <w:rPr>
          <w:rFonts w:cs="Arial"/>
          <w:szCs w:val="24"/>
        </w:rPr>
        <w:t>group</w:t>
      </w:r>
      <w:r w:rsidRPr="00D642DB">
        <w:rPr>
          <w:rFonts w:cs="Arial"/>
          <w:szCs w:val="24"/>
        </w:rPr>
        <w:t xml:space="preserve"> interest in a sociological or criminological topic. The requirement for this written assignment is listed as follows:</w:t>
      </w:r>
      <w:r w:rsidRPr="00D642DB">
        <w:rPr>
          <w:rFonts w:cs="Arial"/>
          <w:szCs w:val="24"/>
        </w:rPr>
        <w:br/>
      </w:r>
    </w:p>
    <w:p w14:paraId="0A45D207" w14:textId="77777777" w:rsidR="00D719EB" w:rsidRPr="00D642DB" w:rsidRDefault="00D719EB" w:rsidP="00650DFD">
      <w:pPr>
        <w:pStyle w:val="ListParagraph"/>
        <w:widowControl w:val="0"/>
        <w:numPr>
          <w:ilvl w:val="0"/>
          <w:numId w:val="11"/>
        </w:numPr>
        <w:overflowPunct w:val="0"/>
        <w:autoSpaceDE w:val="0"/>
        <w:autoSpaceDN w:val="0"/>
        <w:adjustRightInd w:val="0"/>
        <w:spacing w:after="0" w:line="264" w:lineRule="auto"/>
        <w:rPr>
          <w:rFonts w:cs="Arial"/>
          <w:szCs w:val="24"/>
        </w:rPr>
      </w:pPr>
      <w:r w:rsidRPr="00D642DB">
        <w:rPr>
          <w:rFonts w:cs="Arial"/>
          <w:szCs w:val="24"/>
        </w:rPr>
        <w:t>Introduction &amp;</w:t>
      </w:r>
      <w:r>
        <w:rPr>
          <w:rFonts w:cs="Arial"/>
          <w:szCs w:val="24"/>
        </w:rPr>
        <w:t xml:space="preserve"> </w:t>
      </w:r>
      <w:r w:rsidRPr="00D642DB">
        <w:rPr>
          <w:rFonts w:cs="Arial"/>
          <w:szCs w:val="24"/>
        </w:rPr>
        <w:t>Research Rationale (1 page)</w:t>
      </w:r>
    </w:p>
    <w:p w14:paraId="339715A2" w14:textId="77777777" w:rsidR="00D719EB" w:rsidRPr="00D642DB" w:rsidRDefault="00D719EB" w:rsidP="00650DFD">
      <w:pPr>
        <w:pStyle w:val="ListParagraph"/>
        <w:widowControl w:val="0"/>
        <w:numPr>
          <w:ilvl w:val="0"/>
          <w:numId w:val="11"/>
        </w:numPr>
        <w:overflowPunct w:val="0"/>
        <w:autoSpaceDE w:val="0"/>
        <w:autoSpaceDN w:val="0"/>
        <w:adjustRightInd w:val="0"/>
        <w:spacing w:after="0" w:line="264" w:lineRule="auto"/>
        <w:rPr>
          <w:rFonts w:cs="Arial"/>
          <w:szCs w:val="24"/>
        </w:rPr>
      </w:pPr>
      <w:r w:rsidRPr="00D642DB">
        <w:rPr>
          <w:rFonts w:cs="Arial"/>
          <w:szCs w:val="24"/>
        </w:rPr>
        <w:t>Social Importance (</w:t>
      </w:r>
      <w:r>
        <w:rPr>
          <w:rFonts w:cs="Arial"/>
          <w:szCs w:val="24"/>
        </w:rPr>
        <w:t xml:space="preserve">1 – 1.5 </w:t>
      </w:r>
      <w:r w:rsidRPr="00D642DB">
        <w:rPr>
          <w:rFonts w:cs="Arial"/>
          <w:szCs w:val="24"/>
        </w:rPr>
        <w:t>page</w:t>
      </w:r>
      <w:r>
        <w:rPr>
          <w:rFonts w:cs="Arial"/>
          <w:szCs w:val="24"/>
        </w:rPr>
        <w:t>s</w:t>
      </w:r>
      <w:r w:rsidRPr="00D642DB">
        <w:rPr>
          <w:rFonts w:cs="Arial"/>
          <w:szCs w:val="24"/>
        </w:rPr>
        <w:t>)</w:t>
      </w:r>
    </w:p>
    <w:p w14:paraId="4625BF71" w14:textId="77777777" w:rsidR="00D719EB" w:rsidRPr="00D642DB" w:rsidRDefault="00D719EB" w:rsidP="00650DFD">
      <w:pPr>
        <w:pStyle w:val="ListParagraph"/>
        <w:widowControl w:val="0"/>
        <w:numPr>
          <w:ilvl w:val="0"/>
          <w:numId w:val="11"/>
        </w:numPr>
        <w:overflowPunct w:val="0"/>
        <w:autoSpaceDE w:val="0"/>
        <w:autoSpaceDN w:val="0"/>
        <w:adjustRightInd w:val="0"/>
        <w:spacing w:after="0" w:line="264" w:lineRule="auto"/>
        <w:rPr>
          <w:rFonts w:cs="Arial"/>
          <w:szCs w:val="24"/>
        </w:rPr>
      </w:pPr>
      <w:r w:rsidRPr="00D642DB">
        <w:rPr>
          <w:rFonts w:cs="Arial"/>
          <w:szCs w:val="24"/>
        </w:rPr>
        <w:t>Literature Review (</w:t>
      </w:r>
      <w:r>
        <w:rPr>
          <w:rFonts w:cs="Arial"/>
          <w:szCs w:val="24"/>
        </w:rPr>
        <w:t xml:space="preserve">2 - 2.5 </w:t>
      </w:r>
      <w:r w:rsidRPr="00D642DB">
        <w:rPr>
          <w:rFonts w:cs="Arial"/>
          <w:szCs w:val="24"/>
        </w:rPr>
        <w:t>pages)</w:t>
      </w:r>
    </w:p>
    <w:p w14:paraId="312E38DB" w14:textId="77777777" w:rsidR="00D719EB" w:rsidRPr="00D642DB" w:rsidRDefault="00D719EB" w:rsidP="00650DFD">
      <w:pPr>
        <w:pStyle w:val="ListParagraph"/>
        <w:widowControl w:val="0"/>
        <w:numPr>
          <w:ilvl w:val="0"/>
          <w:numId w:val="11"/>
        </w:numPr>
        <w:overflowPunct w:val="0"/>
        <w:autoSpaceDE w:val="0"/>
        <w:autoSpaceDN w:val="0"/>
        <w:adjustRightInd w:val="0"/>
        <w:spacing w:after="0" w:line="264" w:lineRule="auto"/>
        <w:rPr>
          <w:rFonts w:cs="Arial"/>
          <w:szCs w:val="24"/>
        </w:rPr>
      </w:pPr>
      <w:r w:rsidRPr="00D642DB">
        <w:rPr>
          <w:rFonts w:cs="Arial"/>
          <w:szCs w:val="24"/>
        </w:rPr>
        <w:t>Research Design (2</w:t>
      </w:r>
      <w:r>
        <w:rPr>
          <w:rFonts w:cs="Arial"/>
          <w:szCs w:val="24"/>
        </w:rPr>
        <w:t xml:space="preserve"> – 2.5</w:t>
      </w:r>
      <w:r w:rsidRPr="00D642DB">
        <w:rPr>
          <w:rFonts w:cs="Arial"/>
          <w:szCs w:val="24"/>
        </w:rPr>
        <w:t xml:space="preserve"> pages)</w:t>
      </w:r>
    </w:p>
    <w:p w14:paraId="422DE5F9" w14:textId="189F916E" w:rsidR="00D719EB" w:rsidRPr="00D642DB" w:rsidRDefault="00D719EB" w:rsidP="00650DFD">
      <w:pPr>
        <w:widowControl w:val="0"/>
        <w:overflowPunct w:val="0"/>
        <w:autoSpaceDE w:val="0"/>
        <w:autoSpaceDN w:val="0"/>
        <w:adjustRightInd w:val="0"/>
        <w:spacing w:after="0" w:line="264" w:lineRule="auto"/>
        <w:rPr>
          <w:rFonts w:cs="Arial"/>
          <w:b/>
          <w:bCs/>
          <w:i/>
          <w:iCs/>
          <w:szCs w:val="24"/>
        </w:rPr>
      </w:pPr>
      <w:r w:rsidRPr="00D642DB">
        <w:rPr>
          <w:rFonts w:cs="Arial"/>
          <w:bCs/>
          <w:iCs/>
          <w:szCs w:val="24"/>
        </w:rPr>
        <w:lastRenderedPageBreak/>
        <w:t xml:space="preserve">Important </w:t>
      </w:r>
      <w:r>
        <w:rPr>
          <w:rFonts w:cs="Arial"/>
          <w:bCs/>
          <w:iCs/>
          <w:szCs w:val="24"/>
        </w:rPr>
        <w:t>Reminders</w:t>
      </w:r>
      <w:r w:rsidRPr="00D642DB">
        <w:rPr>
          <w:rFonts w:cs="Arial"/>
          <w:b/>
          <w:bCs/>
          <w:i/>
          <w:iCs/>
          <w:szCs w:val="24"/>
        </w:rPr>
        <w:t xml:space="preserve"> </w:t>
      </w:r>
      <w:r>
        <w:rPr>
          <w:rFonts w:cs="Arial"/>
          <w:b/>
          <w:bCs/>
          <w:i/>
          <w:iCs/>
          <w:szCs w:val="24"/>
        </w:rPr>
        <w:br/>
      </w:r>
    </w:p>
    <w:p w14:paraId="75DC6A21" w14:textId="77777777" w:rsidR="00D719EB" w:rsidRPr="00D642DB" w:rsidRDefault="00D719EB" w:rsidP="00650DFD">
      <w:pPr>
        <w:pStyle w:val="ListParagraph"/>
        <w:widowControl w:val="0"/>
        <w:numPr>
          <w:ilvl w:val="0"/>
          <w:numId w:val="10"/>
        </w:numPr>
        <w:overflowPunct w:val="0"/>
        <w:autoSpaceDE w:val="0"/>
        <w:autoSpaceDN w:val="0"/>
        <w:adjustRightInd w:val="0"/>
        <w:spacing w:after="0" w:line="264" w:lineRule="auto"/>
        <w:rPr>
          <w:rFonts w:cs="Arial"/>
          <w:bCs/>
          <w:iCs/>
          <w:szCs w:val="24"/>
        </w:rPr>
      </w:pPr>
      <w:r w:rsidRPr="00D642DB">
        <w:rPr>
          <w:rFonts w:cs="Arial"/>
          <w:bCs/>
          <w:iCs/>
          <w:szCs w:val="24"/>
        </w:rPr>
        <w:t xml:space="preserve">Length: </w:t>
      </w:r>
      <w:r>
        <w:rPr>
          <w:rFonts w:cs="Arial"/>
          <w:b/>
          <w:bCs/>
          <w:iCs/>
          <w:szCs w:val="24"/>
        </w:rPr>
        <w:t>8</w:t>
      </w:r>
      <w:r w:rsidRPr="00D642DB">
        <w:rPr>
          <w:rFonts w:cs="Arial"/>
          <w:b/>
          <w:bCs/>
          <w:iCs/>
          <w:szCs w:val="24"/>
        </w:rPr>
        <w:t xml:space="preserve"> pages</w:t>
      </w:r>
      <w:r w:rsidRPr="00D642DB">
        <w:rPr>
          <w:rFonts w:cs="Arial"/>
          <w:bCs/>
          <w:iCs/>
          <w:szCs w:val="24"/>
        </w:rPr>
        <w:t xml:space="preserve"> max., double spaced </w:t>
      </w:r>
    </w:p>
    <w:p w14:paraId="23E06AAD" w14:textId="77777777" w:rsidR="00D719EB" w:rsidRDefault="00D719EB" w:rsidP="00650DFD">
      <w:pPr>
        <w:pStyle w:val="ListParagraph"/>
        <w:widowControl w:val="0"/>
        <w:numPr>
          <w:ilvl w:val="0"/>
          <w:numId w:val="10"/>
        </w:numPr>
        <w:overflowPunct w:val="0"/>
        <w:autoSpaceDE w:val="0"/>
        <w:autoSpaceDN w:val="0"/>
        <w:adjustRightInd w:val="0"/>
        <w:spacing w:after="0" w:line="264" w:lineRule="auto"/>
        <w:rPr>
          <w:rFonts w:cs="Arial"/>
          <w:bCs/>
          <w:iCs/>
          <w:szCs w:val="24"/>
        </w:rPr>
      </w:pPr>
      <w:r w:rsidRPr="00D642DB">
        <w:rPr>
          <w:rFonts w:cs="Arial"/>
          <w:bCs/>
          <w:iCs/>
          <w:szCs w:val="24"/>
        </w:rPr>
        <w:t xml:space="preserve">Late assignments will be docked 5% per day, unless you provide legitimate reasons for late submission </w:t>
      </w:r>
    </w:p>
    <w:p w14:paraId="73693DE5" w14:textId="05114F8B" w:rsidR="00D719EB" w:rsidRPr="00D642DB" w:rsidRDefault="00D719EB" w:rsidP="00650DFD">
      <w:pPr>
        <w:pStyle w:val="ListParagraph"/>
        <w:widowControl w:val="0"/>
        <w:numPr>
          <w:ilvl w:val="0"/>
          <w:numId w:val="10"/>
        </w:numPr>
        <w:overflowPunct w:val="0"/>
        <w:autoSpaceDE w:val="0"/>
        <w:autoSpaceDN w:val="0"/>
        <w:adjustRightInd w:val="0"/>
        <w:spacing w:after="0" w:line="264" w:lineRule="auto"/>
        <w:rPr>
          <w:rFonts w:cs="Arial"/>
          <w:bCs/>
          <w:iCs/>
          <w:szCs w:val="24"/>
        </w:rPr>
      </w:pPr>
      <w:r>
        <w:rPr>
          <w:rFonts w:cs="Arial"/>
          <w:bCs/>
          <w:iCs/>
          <w:szCs w:val="24"/>
        </w:rPr>
        <w:t>One submission per group via the Avenue dropbox.</w:t>
      </w:r>
    </w:p>
    <w:p w14:paraId="27786C3C" w14:textId="04253714" w:rsidR="00D719EB" w:rsidRPr="00D642DB" w:rsidRDefault="00D719EB" w:rsidP="00650DFD">
      <w:pPr>
        <w:widowControl w:val="0"/>
        <w:overflowPunct w:val="0"/>
        <w:autoSpaceDE w:val="0"/>
        <w:autoSpaceDN w:val="0"/>
        <w:adjustRightInd w:val="0"/>
        <w:spacing w:after="0" w:line="264" w:lineRule="auto"/>
        <w:rPr>
          <w:rFonts w:cs="Arial"/>
          <w:szCs w:val="24"/>
        </w:rPr>
      </w:pPr>
      <w:r w:rsidRPr="00D642DB">
        <w:rPr>
          <w:rFonts w:cs="Arial"/>
          <w:szCs w:val="24"/>
        </w:rPr>
        <w:br/>
        <w:t>**Detail</w:t>
      </w:r>
      <w:r>
        <w:rPr>
          <w:rFonts w:cs="Arial"/>
          <w:szCs w:val="24"/>
        </w:rPr>
        <w:t>ed instruction</w:t>
      </w:r>
      <w:r w:rsidRPr="00D642DB">
        <w:rPr>
          <w:rFonts w:cs="Arial"/>
          <w:szCs w:val="24"/>
        </w:rPr>
        <w:t xml:space="preserve"> of this research project will be provided on </w:t>
      </w:r>
      <w:r>
        <w:rPr>
          <w:rFonts w:cs="Arial"/>
          <w:szCs w:val="24"/>
        </w:rPr>
        <w:t>Avenue</w:t>
      </w:r>
      <w:r w:rsidRPr="00D642DB">
        <w:rPr>
          <w:rFonts w:cs="Arial"/>
          <w:szCs w:val="24"/>
        </w:rPr>
        <w:t>.</w:t>
      </w:r>
      <w:r>
        <w:rPr>
          <w:rFonts w:cs="Arial"/>
          <w:szCs w:val="24"/>
        </w:rPr>
        <w:br/>
      </w:r>
    </w:p>
    <w:p w14:paraId="1B927471" w14:textId="51DCFEF4" w:rsidR="00D719EB" w:rsidRPr="00A27629" w:rsidRDefault="00D719EB" w:rsidP="00D719EB">
      <w:pPr>
        <w:spacing w:after="0" w:line="264" w:lineRule="auto"/>
        <w:rPr>
          <w:rFonts w:eastAsia="Times New Roman" w:cs="Arial"/>
          <w:szCs w:val="24"/>
        </w:rPr>
      </w:pPr>
    </w:p>
    <w:p w14:paraId="00352A0E" w14:textId="2526B62E" w:rsidR="009F7FC2" w:rsidRPr="00224380" w:rsidRDefault="009F7FC2" w:rsidP="00224380">
      <w:pPr>
        <w:pStyle w:val="Heading1"/>
        <w:jc w:val="center"/>
        <w:rPr>
          <w:u w:val="none"/>
        </w:rPr>
      </w:pPr>
      <w:bookmarkStart w:id="6" w:name="_Toc14941519"/>
      <w:r w:rsidRPr="00224380">
        <w:rPr>
          <w:u w:val="none"/>
        </w:rPr>
        <w:t>Weekly Course Schedule and Required Readings</w:t>
      </w:r>
      <w:bookmarkEnd w:id="6"/>
      <w:r w:rsidR="00224380">
        <w:rPr>
          <w:u w:val="none"/>
        </w:rPr>
        <w:br/>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15" w:type="dxa"/>
          <w:bottom w:w="72" w:type="dxa"/>
          <w:right w:w="115" w:type="dxa"/>
        </w:tblCellMar>
        <w:tblLook w:val="04A0" w:firstRow="1" w:lastRow="0" w:firstColumn="1" w:lastColumn="0" w:noHBand="0" w:noVBand="1"/>
      </w:tblPr>
      <w:tblGrid>
        <w:gridCol w:w="1865"/>
        <w:gridCol w:w="5811"/>
        <w:gridCol w:w="1396"/>
      </w:tblGrid>
      <w:tr w:rsidR="0084307E" w:rsidRPr="00D642DB" w14:paraId="42B3D1C4" w14:textId="77777777" w:rsidTr="009A75DB">
        <w:tc>
          <w:tcPr>
            <w:tcW w:w="1865" w:type="dxa"/>
            <w:tcBorders>
              <w:top w:val="single" w:sz="4" w:space="0" w:color="000000"/>
            </w:tcBorders>
            <w:shd w:val="clear" w:color="auto" w:fill="auto"/>
          </w:tcPr>
          <w:p w14:paraId="25A07B8F" w14:textId="697D6AF5" w:rsidR="0084307E" w:rsidRPr="0084307E" w:rsidRDefault="0084307E" w:rsidP="008D3DF5">
            <w:pPr>
              <w:rPr>
                <w:rFonts w:cs="Arial"/>
                <w:b/>
                <w:bCs/>
                <w:color w:val="000000"/>
                <w:szCs w:val="24"/>
              </w:rPr>
            </w:pPr>
            <w:r w:rsidRPr="0084307E">
              <w:rPr>
                <w:rFonts w:cs="Arial"/>
                <w:b/>
                <w:bCs/>
                <w:color w:val="000000"/>
                <w:szCs w:val="24"/>
              </w:rPr>
              <w:t>Date</w:t>
            </w:r>
          </w:p>
        </w:tc>
        <w:tc>
          <w:tcPr>
            <w:tcW w:w="5811" w:type="dxa"/>
            <w:tcBorders>
              <w:top w:val="single" w:sz="4" w:space="0" w:color="000000"/>
            </w:tcBorders>
            <w:shd w:val="clear" w:color="auto" w:fill="auto"/>
          </w:tcPr>
          <w:p w14:paraId="18B0EBA0" w14:textId="1324C465" w:rsidR="0084307E" w:rsidRPr="0084307E" w:rsidRDefault="0084307E" w:rsidP="008D3DF5">
            <w:pPr>
              <w:rPr>
                <w:rFonts w:cs="Arial"/>
                <w:b/>
                <w:bCs/>
                <w:color w:val="000000"/>
                <w:szCs w:val="24"/>
              </w:rPr>
            </w:pPr>
            <w:r w:rsidRPr="0084307E">
              <w:rPr>
                <w:rFonts w:cs="Arial"/>
                <w:b/>
                <w:bCs/>
                <w:color w:val="000000"/>
                <w:szCs w:val="24"/>
              </w:rPr>
              <w:t>Topic</w:t>
            </w:r>
          </w:p>
        </w:tc>
        <w:tc>
          <w:tcPr>
            <w:tcW w:w="1396" w:type="dxa"/>
            <w:tcBorders>
              <w:top w:val="single" w:sz="4" w:space="0" w:color="000000"/>
            </w:tcBorders>
            <w:shd w:val="clear" w:color="auto" w:fill="auto"/>
          </w:tcPr>
          <w:p w14:paraId="564C2853" w14:textId="342E3C25" w:rsidR="0084307E" w:rsidRPr="0084307E" w:rsidRDefault="0084307E" w:rsidP="008D3DF5">
            <w:pPr>
              <w:rPr>
                <w:rFonts w:cs="Arial"/>
                <w:b/>
                <w:bCs/>
                <w:color w:val="000000"/>
                <w:szCs w:val="24"/>
              </w:rPr>
            </w:pPr>
            <w:r w:rsidRPr="0084307E">
              <w:rPr>
                <w:rFonts w:cs="Arial"/>
                <w:b/>
                <w:bCs/>
                <w:color w:val="000000"/>
                <w:szCs w:val="24"/>
              </w:rPr>
              <w:t>Reading</w:t>
            </w:r>
          </w:p>
        </w:tc>
      </w:tr>
      <w:tr w:rsidR="009A75DB" w:rsidRPr="00D642DB" w14:paraId="703B6E47" w14:textId="77777777" w:rsidTr="009A75DB">
        <w:tc>
          <w:tcPr>
            <w:tcW w:w="1865" w:type="dxa"/>
            <w:tcBorders>
              <w:top w:val="single" w:sz="4" w:space="0" w:color="000000"/>
            </w:tcBorders>
            <w:shd w:val="clear" w:color="auto" w:fill="auto"/>
          </w:tcPr>
          <w:p w14:paraId="102BDD39" w14:textId="3DBE032A" w:rsidR="009A75DB" w:rsidRPr="00D642DB" w:rsidRDefault="009A75DB" w:rsidP="008D3DF5">
            <w:pPr>
              <w:rPr>
                <w:rFonts w:cs="Arial"/>
                <w:szCs w:val="24"/>
              </w:rPr>
            </w:pPr>
            <w:bookmarkStart w:id="7" w:name="_Toc14941534"/>
            <w:r w:rsidRPr="00D642DB">
              <w:rPr>
                <w:rFonts w:cs="Arial"/>
                <w:color w:val="000000"/>
                <w:szCs w:val="24"/>
              </w:rPr>
              <w:t>May</w:t>
            </w:r>
            <w:r>
              <w:rPr>
                <w:rFonts w:cs="Arial"/>
                <w:color w:val="000000"/>
                <w:szCs w:val="24"/>
              </w:rPr>
              <w:t xml:space="preserve"> 4</w:t>
            </w:r>
          </w:p>
        </w:tc>
        <w:tc>
          <w:tcPr>
            <w:tcW w:w="5811" w:type="dxa"/>
            <w:tcBorders>
              <w:top w:val="single" w:sz="4" w:space="0" w:color="000000"/>
            </w:tcBorders>
            <w:shd w:val="clear" w:color="auto" w:fill="auto"/>
          </w:tcPr>
          <w:p w14:paraId="7DD29497" w14:textId="77777777" w:rsidR="009A75DB" w:rsidRPr="00D642DB" w:rsidRDefault="009A75DB" w:rsidP="008D3DF5">
            <w:pPr>
              <w:rPr>
                <w:rFonts w:cs="Arial"/>
                <w:szCs w:val="24"/>
              </w:rPr>
            </w:pPr>
            <w:r w:rsidRPr="00D642DB">
              <w:rPr>
                <w:rFonts w:cs="Arial"/>
                <w:color w:val="000000"/>
                <w:szCs w:val="24"/>
              </w:rPr>
              <w:t xml:space="preserve">Introduction to the Course </w:t>
            </w:r>
            <w:r w:rsidRPr="00D642DB">
              <w:rPr>
                <w:rFonts w:cs="Arial"/>
                <w:color w:val="000000"/>
                <w:szCs w:val="24"/>
              </w:rPr>
              <w:br/>
              <w:t>Theory &amp; Social Research</w:t>
            </w:r>
          </w:p>
        </w:tc>
        <w:tc>
          <w:tcPr>
            <w:tcW w:w="1396" w:type="dxa"/>
            <w:tcBorders>
              <w:top w:val="single" w:sz="4" w:space="0" w:color="000000"/>
            </w:tcBorders>
            <w:shd w:val="clear" w:color="auto" w:fill="auto"/>
          </w:tcPr>
          <w:p w14:paraId="129B709A" w14:textId="0FFF9757" w:rsidR="009A75DB" w:rsidRPr="00D642DB" w:rsidRDefault="009A75DB" w:rsidP="008D3DF5">
            <w:pPr>
              <w:rPr>
                <w:rFonts w:cs="Arial"/>
                <w:szCs w:val="24"/>
              </w:rPr>
            </w:pPr>
            <w:r w:rsidRPr="00D642DB">
              <w:rPr>
                <w:rFonts w:cs="Arial"/>
                <w:color w:val="000000"/>
                <w:szCs w:val="24"/>
              </w:rPr>
              <w:t>Ch. 1</w:t>
            </w:r>
            <w:r w:rsidR="0084307E">
              <w:rPr>
                <w:rFonts w:cs="Arial"/>
                <w:color w:val="000000"/>
                <w:szCs w:val="24"/>
              </w:rPr>
              <w:t>, 2</w:t>
            </w:r>
          </w:p>
        </w:tc>
      </w:tr>
      <w:tr w:rsidR="009A75DB" w:rsidRPr="00D642DB" w14:paraId="06C8F168" w14:textId="77777777" w:rsidTr="009A75DB">
        <w:tc>
          <w:tcPr>
            <w:tcW w:w="1865" w:type="dxa"/>
            <w:shd w:val="clear" w:color="auto" w:fill="auto"/>
          </w:tcPr>
          <w:p w14:paraId="03B59604" w14:textId="5A4E914A" w:rsidR="009A75DB" w:rsidRPr="00D642DB" w:rsidRDefault="009A75DB" w:rsidP="008D3DF5">
            <w:pPr>
              <w:rPr>
                <w:rFonts w:cs="Arial"/>
                <w:color w:val="000000"/>
                <w:szCs w:val="24"/>
              </w:rPr>
            </w:pPr>
            <w:r w:rsidRPr="00D642DB">
              <w:rPr>
                <w:rFonts w:cs="Arial"/>
                <w:color w:val="000000"/>
                <w:szCs w:val="24"/>
              </w:rPr>
              <w:t xml:space="preserve">May </w:t>
            </w:r>
            <w:r>
              <w:rPr>
                <w:rFonts w:cs="Arial"/>
                <w:color w:val="000000"/>
                <w:szCs w:val="24"/>
              </w:rPr>
              <w:t>6</w:t>
            </w:r>
          </w:p>
        </w:tc>
        <w:tc>
          <w:tcPr>
            <w:tcW w:w="5811" w:type="dxa"/>
            <w:shd w:val="clear" w:color="auto" w:fill="auto"/>
          </w:tcPr>
          <w:p w14:paraId="6848B7F8" w14:textId="77777777" w:rsidR="009A75DB" w:rsidRPr="00D642DB" w:rsidRDefault="009A75DB" w:rsidP="008D3DF5">
            <w:pPr>
              <w:rPr>
                <w:rFonts w:cs="Arial"/>
                <w:color w:val="000000"/>
                <w:szCs w:val="24"/>
              </w:rPr>
            </w:pPr>
            <w:r w:rsidRPr="00D642DB">
              <w:rPr>
                <w:rFonts w:cs="Arial"/>
                <w:color w:val="000000"/>
                <w:szCs w:val="24"/>
              </w:rPr>
              <w:t>Designing a</w:t>
            </w:r>
            <w:r>
              <w:rPr>
                <w:rFonts w:cs="Arial"/>
                <w:color w:val="000000"/>
                <w:szCs w:val="24"/>
              </w:rPr>
              <w:t xml:space="preserve"> Research</w:t>
            </w:r>
            <w:r w:rsidRPr="00D642DB">
              <w:rPr>
                <w:rFonts w:cs="Arial"/>
                <w:color w:val="000000"/>
                <w:szCs w:val="24"/>
              </w:rPr>
              <w:t xml:space="preserve"> Study</w:t>
            </w:r>
          </w:p>
        </w:tc>
        <w:tc>
          <w:tcPr>
            <w:tcW w:w="1396" w:type="dxa"/>
            <w:shd w:val="clear" w:color="auto" w:fill="auto"/>
          </w:tcPr>
          <w:p w14:paraId="48C69EDA" w14:textId="33690F3B" w:rsidR="009A75DB" w:rsidRPr="00D642DB" w:rsidRDefault="009A75DB" w:rsidP="008D3DF5">
            <w:pPr>
              <w:rPr>
                <w:rFonts w:cs="Arial"/>
                <w:color w:val="000000"/>
                <w:szCs w:val="24"/>
              </w:rPr>
            </w:pPr>
            <w:r w:rsidRPr="00D642DB">
              <w:rPr>
                <w:rFonts w:cs="Arial"/>
                <w:color w:val="000000"/>
                <w:szCs w:val="24"/>
              </w:rPr>
              <w:t xml:space="preserve">Ch. </w:t>
            </w:r>
            <w:r w:rsidR="0084307E">
              <w:rPr>
                <w:rFonts w:cs="Arial"/>
                <w:color w:val="000000"/>
                <w:szCs w:val="24"/>
              </w:rPr>
              <w:t>4</w:t>
            </w:r>
          </w:p>
        </w:tc>
      </w:tr>
      <w:tr w:rsidR="009A75DB" w:rsidRPr="00D642DB" w14:paraId="450A5F62" w14:textId="77777777" w:rsidTr="009A75DB">
        <w:tc>
          <w:tcPr>
            <w:tcW w:w="1865" w:type="dxa"/>
            <w:shd w:val="clear" w:color="auto" w:fill="auto"/>
          </w:tcPr>
          <w:p w14:paraId="2532E4A6" w14:textId="1D14406E" w:rsidR="009A75DB" w:rsidRPr="00D642DB" w:rsidRDefault="009A75DB" w:rsidP="008D3DF5">
            <w:pPr>
              <w:rPr>
                <w:rFonts w:cs="Arial"/>
                <w:color w:val="000000"/>
                <w:szCs w:val="24"/>
              </w:rPr>
            </w:pPr>
            <w:r w:rsidRPr="00D642DB">
              <w:rPr>
                <w:rFonts w:cs="Arial"/>
                <w:color w:val="000000"/>
                <w:szCs w:val="24"/>
              </w:rPr>
              <w:t>May 1</w:t>
            </w:r>
            <w:r>
              <w:rPr>
                <w:rFonts w:cs="Arial"/>
                <w:color w:val="000000"/>
                <w:szCs w:val="24"/>
              </w:rPr>
              <w:t>1</w:t>
            </w:r>
          </w:p>
        </w:tc>
        <w:tc>
          <w:tcPr>
            <w:tcW w:w="5811" w:type="dxa"/>
            <w:shd w:val="clear" w:color="auto" w:fill="auto"/>
          </w:tcPr>
          <w:p w14:paraId="2C7A7C03" w14:textId="77777777" w:rsidR="009A75DB" w:rsidRPr="00D642DB" w:rsidRDefault="009A75DB" w:rsidP="008D3DF5">
            <w:pPr>
              <w:rPr>
                <w:rFonts w:cs="Arial"/>
                <w:szCs w:val="24"/>
              </w:rPr>
            </w:pPr>
            <w:r w:rsidRPr="00D642DB">
              <w:rPr>
                <w:rFonts w:cs="Arial"/>
                <w:szCs w:val="24"/>
              </w:rPr>
              <w:t>Conceptualization, Operationalization &amp; Measurement</w:t>
            </w:r>
          </w:p>
        </w:tc>
        <w:tc>
          <w:tcPr>
            <w:tcW w:w="1396" w:type="dxa"/>
            <w:shd w:val="clear" w:color="auto" w:fill="auto"/>
          </w:tcPr>
          <w:p w14:paraId="71F45268" w14:textId="0507FD3F" w:rsidR="009A75DB" w:rsidRPr="00D642DB" w:rsidRDefault="009A75DB" w:rsidP="008D3DF5">
            <w:pPr>
              <w:rPr>
                <w:rFonts w:cs="Arial"/>
                <w:color w:val="000000"/>
                <w:szCs w:val="24"/>
              </w:rPr>
            </w:pPr>
            <w:r w:rsidRPr="00D642DB">
              <w:rPr>
                <w:rFonts w:cs="Arial"/>
                <w:color w:val="000000"/>
                <w:szCs w:val="24"/>
              </w:rPr>
              <w:t xml:space="preserve">Ch. </w:t>
            </w:r>
            <w:r w:rsidR="0084307E">
              <w:rPr>
                <w:rFonts w:cs="Arial"/>
                <w:color w:val="000000"/>
                <w:szCs w:val="24"/>
              </w:rPr>
              <w:t>5</w:t>
            </w:r>
          </w:p>
        </w:tc>
      </w:tr>
      <w:tr w:rsidR="009A75DB" w:rsidRPr="00D642DB" w14:paraId="632AA16B" w14:textId="77777777" w:rsidTr="00D719EB">
        <w:trPr>
          <w:trHeight w:val="844"/>
        </w:trPr>
        <w:tc>
          <w:tcPr>
            <w:tcW w:w="1865" w:type="dxa"/>
            <w:shd w:val="clear" w:color="auto" w:fill="auto"/>
          </w:tcPr>
          <w:p w14:paraId="4AAA867A" w14:textId="46C8C89C" w:rsidR="009A75DB" w:rsidRPr="00D642DB" w:rsidRDefault="009A75DB" w:rsidP="008D3DF5">
            <w:pPr>
              <w:rPr>
                <w:rFonts w:cs="Arial"/>
                <w:color w:val="000000"/>
                <w:szCs w:val="24"/>
              </w:rPr>
            </w:pPr>
            <w:r w:rsidRPr="00D642DB">
              <w:rPr>
                <w:rFonts w:cs="Arial"/>
                <w:color w:val="000000"/>
                <w:szCs w:val="24"/>
              </w:rPr>
              <w:t xml:space="preserve">May </w:t>
            </w:r>
            <w:r>
              <w:rPr>
                <w:rFonts w:cs="Arial"/>
                <w:color w:val="000000"/>
                <w:szCs w:val="24"/>
              </w:rPr>
              <w:t>13</w:t>
            </w:r>
          </w:p>
        </w:tc>
        <w:tc>
          <w:tcPr>
            <w:tcW w:w="5811" w:type="dxa"/>
            <w:shd w:val="clear" w:color="auto" w:fill="auto"/>
          </w:tcPr>
          <w:p w14:paraId="0AF5E3CB" w14:textId="3816D4AF" w:rsidR="009A75DB" w:rsidRPr="00D642DB" w:rsidRDefault="009A75DB" w:rsidP="008D3DF5">
            <w:pPr>
              <w:rPr>
                <w:rFonts w:cs="Arial"/>
                <w:color w:val="000000"/>
                <w:szCs w:val="24"/>
              </w:rPr>
            </w:pPr>
            <w:r w:rsidRPr="00D642DB">
              <w:rPr>
                <w:rFonts w:cs="Arial"/>
                <w:color w:val="000000"/>
                <w:szCs w:val="24"/>
              </w:rPr>
              <w:t>Experime</w:t>
            </w:r>
            <w:r>
              <w:rPr>
                <w:rFonts w:cs="Arial"/>
                <w:color w:val="000000"/>
                <w:szCs w:val="24"/>
              </w:rPr>
              <w:t>nt</w:t>
            </w:r>
            <w:r w:rsidRPr="00D642DB">
              <w:rPr>
                <w:rFonts w:cs="Arial"/>
                <w:color w:val="000000"/>
                <w:szCs w:val="24"/>
              </w:rPr>
              <w:t xml:space="preserve"> &amp; Survey Research </w:t>
            </w:r>
            <w:r w:rsidR="0084307E">
              <w:rPr>
                <w:rFonts w:cs="Arial"/>
                <w:color w:val="000000"/>
                <w:szCs w:val="24"/>
              </w:rPr>
              <w:br/>
            </w:r>
            <w:r w:rsidRPr="00D642DB">
              <w:rPr>
                <w:rFonts w:cs="Arial"/>
                <w:color w:val="000000"/>
                <w:szCs w:val="24"/>
              </w:rPr>
              <w:t>Survey</w:t>
            </w:r>
            <w:r>
              <w:rPr>
                <w:rFonts w:cs="Arial"/>
                <w:color w:val="000000"/>
                <w:szCs w:val="24"/>
              </w:rPr>
              <w:t xml:space="preserve"> Design</w:t>
            </w:r>
          </w:p>
        </w:tc>
        <w:tc>
          <w:tcPr>
            <w:tcW w:w="1396" w:type="dxa"/>
            <w:shd w:val="clear" w:color="auto" w:fill="auto"/>
          </w:tcPr>
          <w:p w14:paraId="1630A4B0" w14:textId="06AD8912" w:rsidR="009A75DB" w:rsidRPr="00D642DB" w:rsidRDefault="009A75DB" w:rsidP="008D3DF5">
            <w:pPr>
              <w:rPr>
                <w:rFonts w:cs="Arial"/>
                <w:color w:val="000000"/>
                <w:szCs w:val="24"/>
              </w:rPr>
            </w:pPr>
            <w:r w:rsidRPr="00D642DB">
              <w:rPr>
                <w:rFonts w:cs="Arial"/>
                <w:color w:val="000000"/>
                <w:szCs w:val="24"/>
              </w:rPr>
              <w:t xml:space="preserve">Ch. </w:t>
            </w:r>
            <w:r w:rsidR="0084307E">
              <w:rPr>
                <w:rFonts w:cs="Arial"/>
                <w:color w:val="000000"/>
                <w:szCs w:val="24"/>
              </w:rPr>
              <w:t>7</w:t>
            </w:r>
            <w:r w:rsidR="0084307E">
              <w:rPr>
                <w:rFonts w:cs="Arial"/>
                <w:color w:val="000000"/>
                <w:szCs w:val="24"/>
              </w:rPr>
              <w:br/>
              <w:t xml:space="preserve">Ch. </w:t>
            </w:r>
            <w:r w:rsidR="00A65D20">
              <w:rPr>
                <w:rFonts w:cs="Arial"/>
                <w:color w:val="000000"/>
                <w:szCs w:val="24"/>
              </w:rPr>
              <w:t>8</w:t>
            </w:r>
          </w:p>
        </w:tc>
      </w:tr>
      <w:tr w:rsidR="009A75DB" w:rsidRPr="00D642DB" w14:paraId="01284B84" w14:textId="77777777" w:rsidTr="009A75DB">
        <w:tc>
          <w:tcPr>
            <w:tcW w:w="1865" w:type="dxa"/>
            <w:shd w:val="clear" w:color="auto" w:fill="auto"/>
          </w:tcPr>
          <w:p w14:paraId="340029D9" w14:textId="7715D90C" w:rsidR="009A75DB" w:rsidRPr="00D642DB" w:rsidRDefault="009A75DB" w:rsidP="008D3DF5">
            <w:pPr>
              <w:rPr>
                <w:rFonts w:cs="Arial"/>
                <w:color w:val="000000"/>
                <w:szCs w:val="24"/>
              </w:rPr>
            </w:pPr>
            <w:r w:rsidRPr="00D642DB">
              <w:rPr>
                <w:rFonts w:cs="Arial"/>
                <w:color w:val="000000"/>
                <w:szCs w:val="24"/>
              </w:rPr>
              <w:t xml:space="preserve">May </w:t>
            </w:r>
            <w:r>
              <w:rPr>
                <w:rFonts w:cs="Arial"/>
                <w:color w:val="000000"/>
                <w:szCs w:val="24"/>
              </w:rPr>
              <w:t>18</w:t>
            </w:r>
          </w:p>
        </w:tc>
        <w:tc>
          <w:tcPr>
            <w:tcW w:w="5811" w:type="dxa"/>
            <w:shd w:val="clear" w:color="auto" w:fill="auto"/>
          </w:tcPr>
          <w:p w14:paraId="05524087" w14:textId="3C9AEBDF" w:rsidR="009A75DB" w:rsidRPr="00D642DB" w:rsidRDefault="0032112A" w:rsidP="00A65D20">
            <w:pPr>
              <w:tabs>
                <w:tab w:val="left" w:pos="1452"/>
              </w:tabs>
              <w:rPr>
                <w:rFonts w:cs="Arial"/>
                <w:b/>
                <w:color w:val="000000"/>
                <w:szCs w:val="24"/>
              </w:rPr>
            </w:pPr>
            <w:r w:rsidRPr="00D642DB">
              <w:rPr>
                <w:rFonts w:cs="Arial"/>
                <w:color w:val="000000"/>
                <w:szCs w:val="24"/>
              </w:rPr>
              <w:t xml:space="preserve">Sampling </w:t>
            </w:r>
          </w:p>
        </w:tc>
        <w:tc>
          <w:tcPr>
            <w:tcW w:w="1396" w:type="dxa"/>
            <w:shd w:val="clear" w:color="auto" w:fill="auto"/>
          </w:tcPr>
          <w:p w14:paraId="3F823497" w14:textId="1E57ABB8" w:rsidR="009A75DB" w:rsidRPr="00D642DB" w:rsidRDefault="009A75DB" w:rsidP="008D3DF5">
            <w:pPr>
              <w:rPr>
                <w:rFonts w:cs="Arial"/>
                <w:color w:val="000000"/>
                <w:szCs w:val="24"/>
              </w:rPr>
            </w:pPr>
            <w:r>
              <w:rPr>
                <w:rFonts w:cs="Arial"/>
                <w:color w:val="000000"/>
                <w:szCs w:val="24"/>
              </w:rPr>
              <w:t xml:space="preserve">Ch. </w:t>
            </w:r>
            <w:r w:rsidR="0084307E">
              <w:rPr>
                <w:rFonts w:cs="Arial"/>
                <w:color w:val="000000"/>
                <w:szCs w:val="24"/>
              </w:rPr>
              <w:t>17</w:t>
            </w:r>
          </w:p>
        </w:tc>
      </w:tr>
      <w:tr w:rsidR="009A75DB" w:rsidRPr="00D642DB" w14:paraId="59C6E599" w14:textId="77777777" w:rsidTr="009A75DB">
        <w:tc>
          <w:tcPr>
            <w:tcW w:w="1865" w:type="dxa"/>
            <w:shd w:val="clear" w:color="auto" w:fill="auto"/>
          </w:tcPr>
          <w:p w14:paraId="66D46C9F" w14:textId="613837FF" w:rsidR="009A75DB" w:rsidRPr="00D642DB" w:rsidRDefault="009A75DB" w:rsidP="008D3DF5">
            <w:pPr>
              <w:rPr>
                <w:rFonts w:cs="Arial"/>
                <w:color w:val="000000"/>
                <w:szCs w:val="24"/>
              </w:rPr>
            </w:pPr>
            <w:r>
              <w:rPr>
                <w:rFonts w:cs="Arial"/>
                <w:color w:val="000000"/>
                <w:szCs w:val="24"/>
              </w:rPr>
              <w:t>May 20</w:t>
            </w:r>
          </w:p>
        </w:tc>
        <w:tc>
          <w:tcPr>
            <w:tcW w:w="5811" w:type="dxa"/>
            <w:shd w:val="clear" w:color="auto" w:fill="auto"/>
          </w:tcPr>
          <w:p w14:paraId="7E57FCAA" w14:textId="0B8B7C2F" w:rsidR="009A75DB" w:rsidRPr="00D642DB" w:rsidRDefault="0032112A" w:rsidP="008D3DF5">
            <w:pPr>
              <w:widowControl w:val="0"/>
              <w:autoSpaceDE w:val="0"/>
              <w:autoSpaceDN w:val="0"/>
              <w:adjustRightInd w:val="0"/>
              <w:spacing w:after="0"/>
              <w:rPr>
                <w:rFonts w:cs="Arial"/>
                <w:b/>
                <w:color w:val="000000"/>
                <w:szCs w:val="24"/>
              </w:rPr>
            </w:pPr>
            <w:r w:rsidRPr="00D642DB">
              <w:rPr>
                <w:rFonts w:cs="Arial"/>
                <w:color w:val="000000"/>
                <w:szCs w:val="24"/>
              </w:rPr>
              <w:t>Literature Review</w:t>
            </w:r>
          </w:p>
        </w:tc>
        <w:tc>
          <w:tcPr>
            <w:tcW w:w="1396" w:type="dxa"/>
            <w:shd w:val="clear" w:color="auto" w:fill="auto"/>
          </w:tcPr>
          <w:p w14:paraId="108502BE" w14:textId="05550EBE" w:rsidR="009A75DB" w:rsidRPr="00D642DB" w:rsidRDefault="0032112A" w:rsidP="008D3DF5">
            <w:pPr>
              <w:rPr>
                <w:rFonts w:cs="Arial"/>
                <w:color w:val="000000"/>
                <w:szCs w:val="24"/>
              </w:rPr>
            </w:pPr>
            <w:r>
              <w:rPr>
                <w:rFonts w:cs="Arial"/>
                <w:color w:val="000000"/>
                <w:szCs w:val="24"/>
              </w:rPr>
              <w:t>Ch. 6</w:t>
            </w:r>
          </w:p>
        </w:tc>
      </w:tr>
      <w:tr w:rsidR="009A75DB" w:rsidRPr="00D642DB" w14:paraId="51FA36A0" w14:textId="77777777" w:rsidTr="009A75DB">
        <w:tc>
          <w:tcPr>
            <w:tcW w:w="1865" w:type="dxa"/>
            <w:shd w:val="clear" w:color="auto" w:fill="auto"/>
          </w:tcPr>
          <w:p w14:paraId="795F10AF" w14:textId="49C01D6D" w:rsidR="009A75DB" w:rsidRPr="00D642DB" w:rsidRDefault="009A75DB" w:rsidP="008D3DF5">
            <w:pPr>
              <w:rPr>
                <w:rFonts w:cs="Arial"/>
                <w:szCs w:val="24"/>
              </w:rPr>
            </w:pPr>
            <w:r>
              <w:rPr>
                <w:rFonts w:cs="Arial"/>
                <w:szCs w:val="24"/>
              </w:rPr>
              <w:t>May 25</w:t>
            </w:r>
          </w:p>
        </w:tc>
        <w:tc>
          <w:tcPr>
            <w:tcW w:w="5811" w:type="dxa"/>
            <w:shd w:val="clear" w:color="auto" w:fill="auto"/>
          </w:tcPr>
          <w:p w14:paraId="4F0FF9AB" w14:textId="375C4050" w:rsidR="009A75DB" w:rsidRPr="00D642DB" w:rsidRDefault="0032112A" w:rsidP="008D3DF5">
            <w:pPr>
              <w:widowControl w:val="0"/>
              <w:autoSpaceDE w:val="0"/>
              <w:autoSpaceDN w:val="0"/>
              <w:adjustRightInd w:val="0"/>
              <w:spacing w:after="0"/>
              <w:rPr>
                <w:rFonts w:cs="Arial"/>
                <w:b/>
                <w:color w:val="000000"/>
                <w:szCs w:val="24"/>
              </w:rPr>
            </w:pPr>
            <w:r>
              <w:rPr>
                <w:rFonts w:cs="Arial"/>
                <w:b/>
                <w:color w:val="000000"/>
                <w:szCs w:val="24"/>
              </w:rPr>
              <w:t xml:space="preserve">Online Midterm </w:t>
            </w:r>
            <w:r w:rsidR="00D719EB">
              <w:rPr>
                <w:rFonts w:cs="Arial"/>
                <w:b/>
                <w:color w:val="000000"/>
                <w:szCs w:val="24"/>
              </w:rPr>
              <w:t xml:space="preserve">(May 25) </w:t>
            </w:r>
          </w:p>
        </w:tc>
        <w:tc>
          <w:tcPr>
            <w:tcW w:w="1396" w:type="dxa"/>
            <w:shd w:val="clear" w:color="auto" w:fill="auto"/>
          </w:tcPr>
          <w:p w14:paraId="32E9E4C5" w14:textId="6901CBC5" w:rsidR="009A75DB" w:rsidRPr="00D642DB" w:rsidRDefault="0032112A" w:rsidP="008D3DF5">
            <w:pPr>
              <w:rPr>
                <w:rFonts w:cs="Arial"/>
                <w:color w:val="000000"/>
                <w:szCs w:val="24"/>
              </w:rPr>
            </w:pPr>
            <w:r>
              <w:rPr>
                <w:rFonts w:cs="Arial"/>
                <w:color w:val="000000"/>
                <w:szCs w:val="24"/>
              </w:rPr>
              <w:t>None</w:t>
            </w:r>
          </w:p>
        </w:tc>
      </w:tr>
      <w:tr w:rsidR="009A75DB" w:rsidRPr="00D642DB" w14:paraId="388AD40B" w14:textId="77777777" w:rsidTr="009A75DB">
        <w:tc>
          <w:tcPr>
            <w:tcW w:w="1865" w:type="dxa"/>
            <w:shd w:val="clear" w:color="auto" w:fill="auto"/>
          </w:tcPr>
          <w:p w14:paraId="53A67AD4" w14:textId="728B4690" w:rsidR="009A75DB" w:rsidRPr="00D642DB" w:rsidRDefault="009A75DB" w:rsidP="008D3DF5">
            <w:pPr>
              <w:rPr>
                <w:rFonts w:cs="Arial"/>
                <w:w w:val="99"/>
                <w:szCs w:val="24"/>
              </w:rPr>
            </w:pPr>
            <w:r>
              <w:rPr>
                <w:rFonts w:cs="Arial"/>
                <w:w w:val="99"/>
                <w:szCs w:val="24"/>
              </w:rPr>
              <w:t>May 27</w:t>
            </w:r>
          </w:p>
        </w:tc>
        <w:tc>
          <w:tcPr>
            <w:tcW w:w="5811" w:type="dxa"/>
            <w:shd w:val="clear" w:color="auto" w:fill="auto"/>
          </w:tcPr>
          <w:p w14:paraId="364B4B79" w14:textId="003771BC" w:rsidR="009A75DB" w:rsidRPr="00D642DB" w:rsidRDefault="0032112A" w:rsidP="0032112A">
            <w:pPr>
              <w:widowControl w:val="0"/>
              <w:autoSpaceDE w:val="0"/>
              <w:autoSpaceDN w:val="0"/>
              <w:adjustRightInd w:val="0"/>
              <w:spacing w:after="0"/>
              <w:rPr>
                <w:rFonts w:cs="Arial"/>
                <w:b/>
                <w:color w:val="000000"/>
                <w:szCs w:val="24"/>
              </w:rPr>
            </w:pPr>
            <w:r w:rsidRPr="00D642DB">
              <w:rPr>
                <w:rFonts w:cs="Arial"/>
                <w:color w:val="000000"/>
                <w:szCs w:val="24"/>
              </w:rPr>
              <w:t>In</w:t>
            </w:r>
            <w:r>
              <w:rPr>
                <w:rFonts w:cs="Arial"/>
                <w:color w:val="000000"/>
                <w:szCs w:val="24"/>
              </w:rPr>
              <w:t>-depth in</w:t>
            </w:r>
            <w:r w:rsidRPr="00D642DB">
              <w:rPr>
                <w:rFonts w:cs="Arial"/>
                <w:color w:val="000000"/>
                <w:szCs w:val="24"/>
              </w:rPr>
              <w:t xml:space="preserve">terview </w:t>
            </w:r>
            <w:r>
              <w:rPr>
                <w:rFonts w:cs="Arial"/>
                <w:color w:val="000000"/>
                <w:szCs w:val="24"/>
              </w:rPr>
              <w:br/>
            </w:r>
            <w:r w:rsidRPr="00D642DB">
              <w:rPr>
                <w:rFonts w:cs="Arial"/>
                <w:color w:val="000000"/>
                <w:szCs w:val="24"/>
              </w:rPr>
              <w:t>Field Research</w:t>
            </w:r>
          </w:p>
        </w:tc>
        <w:tc>
          <w:tcPr>
            <w:tcW w:w="1396" w:type="dxa"/>
            <w:shd w:val="clear" w:color="auto" w:fill="auto"/>
          </w:tcPr>
          <w:p w14:paraId="019B2944" w14:textId="7AE02F34" w:rsidR="009A75DB" w:rsidRPr="00D642DB" w:rsidRDefault="0032112A" w:rsidP="008D3DF5">
            <w:pPr>
              <w:rPr>
                <w:rFonts w:cs="Arial"/>
                <w:szCs w:val="24"/>
              </w:rPr>
            </w:pPr>
            <w:r w:rsidRPr="00D642DB">
              <w:rPr>
                <w:rFonts w:cs="Arial"/>
                <w:szCs w:val="24"/>
              </w:rPr>
              <w:t>Ch. 1</w:t>
            </w:r>
            <w:r>
              <w:rPr>
                <w:rFonts w:cs="Arial"/>
                <w:szCs w:val="24"/>
              </w:rPr>
              <w:t>0</w:t>
            </w:r>
            <w:r>
              <w:rPr>
                <w:rFonts w:cs="Arial"/>
                <w:szCs w:val="24"/>
              </w:rPr>
              <w:br/>
              <w:t>Ch. 11</w:t>
            </w:r>
          </w:p>
        </w:tc>
      </w:tr>
      <w:tr w:rsidR="009A75DB" w:rsidRPr="00D642DB" w14:paraId="0F66CEB8" w14:textId="77777777" w:rsidTr="009A75DB">
        <w:tc>
          <w:tcPr>
            <w:tcW w:w="1865" w:type="dxa"/>
            <w:shd w:val="clear" w:color="auto" w:fill="auto"/>
          </w:tcPr>
          <w:p w14:paraId="26877D9A" w14:textId="1398F283" w:rsidR="009A75DB" w:rsidRPr="00D642DB" w:rsidRDefault="009A75DB" w:rsidP="008D3DF5">
            <w:pPr>
              <w:rPr>
                <w:rFonts w:cs="Arial"/>
                <w:w w:val="99"/>
                <w:szCs w:val="24"/>
              </w:rPr>
            </w:pPr>
            <w:r>
              <w:rPr>
                <w:rFonts w:cs="Arial"/>
                <w:w w:val="99"/>
                <w:szCs w:val="24"/>
              </w:rPr>
              <w:t>June 1</w:t>
            </w:r>
          </w:p>
        </w:tc>
        <w:tc>
          <w:tcPr>
            <w:tcW w:w="5811" w:type="dxa"/>
            <w:shd w:val="clear" w:color="auto" w:fill="auto"/>
          </w:tcPr>
          <w:p w14:paraId="28958A3E" w14:textId="77777777" w:rsidR="0032112A" w:rsidRPr="00D642DB" w:rsidRDefault="0032112A" w:rsidP="0032112A">
            <w:pPr>
              <w:widowControl w:val="0"/>
              <w:autoSpaceDE w:val="0"/>
              <w:autoSpaceDN w:val="0"/>
              <w:adjustRightInd w:val="0"/>
              <w:spacing w:after="0"/>
              <w:rPr>
                <w:rFonts w:cs="Arial"/>
                <w:color w:val="000000"/>
                <w:szCs w:val="24"/>
              </w:rPr>
            </w:pPr>
            <w:r w:rsidRPr="00D642DB">
              <w:rPr>
                <w:rFonts w:cs="Arial"/>
                <w:color w:val="000000"/>
                <w:szCs w:val="24"/>
              </w:rPr>
              <w:t>Nonreactive Research</w:t>
            </w:r>
            <w:r>
              <w:rPr>
                <w:rFonts w:cs="Arial"/>
                <w:color w:val="000000"/>
                <w:szCs w:val="24"/>
              </w:rPr>
              <w:t xml:space="preserve"> &amp;</w:t>
            </w:r>
            <w:r w:rsidRPr="00D642DB">
              <w:rPr>
                <w:rFonts w:cs="Arial"/>
                <w:color w:val="000000"/>
                <w:szCs w:val="24"/>
              </w:rPr>
              <w:t xml:space="preserve"> </w:t>
            </w:r>
            <w:r>
              <w:rPr>
                <w:rFonts w:cs="Arial"/>
                <w:color w:val="000000"/>
                <w:szCs w:val="24"/>
              </w:rPr>
              <w:br/>
            </w:r>
            <w:r w:rsidRPr="00D642DB">
              <w:rPr>
                <w:rFonts w:cs="Arial"/>
                <w:color w:val="000000"/>
                <w:szCs w:val="24"/>
              </w:rPr>
              <w:t>Secondary</w:t>
            </w:r>
            <w:r>
              <w:rPr>
                <w:rFonts w:cs="Arial"/>
                <w:color w:val="000000"/>
                <w:szCs w:val="24"/>
              </w:rPr>
              <w:t xml:space="preserve"> Data</w:t>
            </w:r>
            <w:r w:rsidRPr="00D642DB">
              <w:rPr>
                <w:rFonts w:cs="Arial"/>
                <w:color w:val="000000"/>
                <w:szCs w:val="24"/>
              </w:rPr>
              <w:t xml:space="preserve"> Analysis</w:t>
            </w:r>
          </w:p>
          <w:p w14:paraId="0761D10D" w14:textId="77777777" w:rsidR="009A75DB" w:rsidRPr="00D642DB" w:rsidRDefault="009A75DB" w:rsidP="0032112A">
            <w:pPr>
              <w:widowControl w:val="0"/>
              <w:autoSpaceDE w:val="0"/>
              <w:autoSpaceDN w:val="0"/>
              <w:adjustRightInd w:val="0"/>
              <w:spacing w:after="0"/>
              <w:rPr>
                <w:rFonts w:cs="Arial"/>
                <w:color w:val="000000"/>
                <w:szCs w:val="24"/>
              </w:rPr>
            </w:pPr>
          </w:p>
        </w:tc>
        <w:tc>
          <w:tcPr>
            <w:tcW w:w="1396" w:type="dxa"/>
            <w:shd w:val="clear" w:color="auto" w:fill="auto"/>
          </w:tcPr>
          <w:p w14:paraId="4E9D9B97" w14:textId="3E19EF74" w:rsidR="009A75DB" w:rsidRPr="00D642DB" w:rsidRDefault="0032112A" w:rsidP="008D3DF5">
            <w:pPr>
              <w:rPr>
                <w:rFonts w:cs="Arial"/>
                <w:szCs w:val="24"/>
              </w:rPr>
            </w:pPr>
            <w:r w:rsidRPr="00D642DB">
              <w:rPr>
                <w:rFonts w:cs="Arial"/>
                <w:color w:val="000000"/>
                <w:szCs w:val="24"/>
              </w:rPr>
              <w:t xml:space="preserve">Ch. </w:t>
            </w:r>
            <w:r>
              <w:rPr>
                <w:rFonts w:cs="Arial"/>
                <w:color w:val="000000"/>
                <w:szCs w:val="24"/>
              </w:rPr>
              <w:t>9</w:t>
            </w:r>
          </w:p>
        </w:tc>
      </w:tr>
      <w:tr w:rsidR="009A75DB" w:rsidRPr="00D642DB" w14:paraId="5762E986" w14:textId="77777777" w:rsidTr="009A75DB">
        <w:tc>
          <w:tcPr>
            <w:tcW w:w="1865" w:type="dxa"/>
            <w:shd w:val="clear" w:color="auto" w:fill="auto"/>
          </w:tcPr>
          <w:p w14:paraId="22AD0A4F" w14:textId="2E5D171F" w:rsidR="009A75DB" w:rsidRPr="00D642DB" w:rsidRDefault="009A75DB" w:rsidP="008D3DF5">
            <w:pPr>
              <w:rPr>
                <w:rFonts w:cs="Arial"/>
                <w:w w:val="99"/>
                <w:szCs w:val="24"/>
              </w:rPr>
            </w:pPr>
            <w:r>
              <w:rPr>
                <w:rFonts w:cs="Arial"/>
                <w:w w:val="99"/>
                <w:szCs w:val="24"/>
              </w:rPr>
              <w:lastRenderedPageBreak/>
              <w:t>June 3</w:t>
            </w:r>
          </w:p>
        </w:tc>
        <w:tc>
          <w:tcPr>
            <w:tcW w:w="5811" w:type="dxa"/>
            <w:shd w:val="clear" w:color="auto" w:fill="auto"/>
          </w:tcPr>
          <w:p w14:paraId="79D29518" w14:textId="77777777" w:rsidR="0032112A" w:rsidRPr="00D642DB" w:rsidRDefault="0032112A" w:rsidP="0032112A">
            <w:pPr>
              <w:widowControl w:val="0"/>
              <w:autoSpaceDE w:val="0"/>
              <w:autoSpaceDN w:val="0"/>
              <w:adjustRightInd w:val="0"/>
              <w:spacing w:after="0"/>
              <w:rPr>
                <w:rFonts w:cs="Arial"/>
                <w:color w:val="000000"/>
                <w:szCs w:val="24"/>
              </w:rPr>
            </w:pPr>
            <w:r w:rsidRPr="00D642DB">
              <w:rPr>
                <w:rFonts w:cs="Arial"/>
                <w:color w:val="000000"/>
                <w:szCs w:val="24"/>
              </w:rPr>
              <w:t xml:space="preserve">Ethics in Social Research </w:t>
            </w:r>
          </w:p>
          <w:p w14:paraId="637139A9" w14:textId="4C852F18" w:rsidR="009A75DB" w:rsidRPr="00D642DB" w:rsidRDefault="009A75DB" w:rsidP="008D3DF5">
            <w:pPr>
              <w:widowControl w:val="0"/>
              <w:autoSpaceDE w:val="0"/>
              <w:autoSpaceDN w:val="0"/>
              <w:adjustRightInd w:val="0"/>
              <w:spacing w:after="0"/>
              <w:rPr>
                <w:rFonts w:cs="Arial"/>
                <w:color w:val="000000"/>
                <w:szCs w:val="24"/>
              </w:rPr>
            </w:pPr>
          </w:p>
        </w:tc>
        <w:tc>
          <w:tcPr>
            <w:tcW w:w="1396" w:type="dxa"/>
            <w:shd w:val="clear" w:color="auto" w:fill="auto"/>
          </w:tcPr>
          <w:p w14:paraId="09BDF4BF" w14:textId="60CA7856" w:rsidR="009A75DB" w:rsidRPr="00D642DB" w:rsidRDefault="0032112A" w:rsidP="008D3DF5">
            <w:pPr>
              <w:rPr>
                <w:rFonts w:cs="Arial"/>
                <w:szCs w:val="24"/>
              </w:rPr>
            </w:pPr>
            <w:r w:rsidRPr="00D642DB">
              <w:rPr>
                <w:rFonts w:cs="Arial"/>
                <w:szCs w:val="24"/>
              </w:rPr>
              <w:t>Ch. 3</w:t>
            </w:r>
          </w:p>
        </w:tc>
      </w:tr>
      <w:tr w:rsidR="009A75DB" w:rsidRPr="00D642DB" w14:paraId="65741855" w14:textId="77777777" w:rsidTr="009A75DB">
        <w:tc>
          <w:tcPr>
            <w:tcW w:w="1865" w:type="dxa"/>
            <w:shd w:val="clear" w:color="auto" w:fill="auto"/>
          </w:tcPr>
          <w:p w14:paraId="55B6E8DB" w14:textId="0518A5FE" w:rsidR="009A75DB" w:rsidRPr="00D642DB" w:rsidRDefault="009A75DB" w:rsidP="008D3DF5">
            <w:pPr>
              <w:rPr>
                <w:rFonts w:cs="Arial"/>
                <w:w w:val="99"/>
                <w:szCs w:val="24"/>
              </w:rPr>
            </w:pPr>
            <w:r>
              <w:rPr>
                <w:rFonts w:cs="Arial"/>
                <w:w w:val="99"/>
                <w:szCs w:val="24"/>
              </w:rPr>
              <w:t>June 8</w:t>
            </w:r>
          </w:p>
        </w:tc>
        <w:tc>
          <w:tcPr>
            <w:tcW w:w="5811" w:type="dxa"/>
            <w:shd w:val="clear" w:color="auto" w:fill="auto"/>
          </w:tcPr>
          <w:p w14:paraId="2FBD0472" w14:textId="2C6C79CC" w:rsidR="009A75DB" w:rsidRPr="00D642DB" w:rsidRDefault="0032112A" w:rsidP="008D3DF5">
            <w:pPr>
              <w:widowControl w:val="0"/>
              <w:autoSpaceDE w:val="0"/>
              <w:autoSpaceDN w:val="0"/>
              <w:adjustRightInd w:val="0"/>
              <w:spacing w:after="0"/>
              <w:rPr>
                <w:rFonts w:cs="Arial"/>
                <w:b/>
                <w:color w:val="000000"/>
                <w:szCs w:val="24"/>
              </w:rPr>
            </w:pPr>
            <w:r w:rsidRPr="00D642DB">
              <w:rPr>
                <w:rFonts w:cs="Arial"/>
                <w:color w:val="000000"/>
                <w:szCs w:val="24"/>
              </w:rPr>
              <w:t>Quantitative Data</w:t>
            </w:r>
            <w:r>
              <w:rPr>
                <w:rFonts w:cs="Arial"/>
                <w:color w:val="000000"/>
                <w:szCs w:val="24"/>
              </w:rPr>
              <w:t xml:space="preserve"> Analysis</w:t>
            </w:r>
          </w:p>
        </w:tc>
        <w:tc>
          <w:tcPr>
            <w:tcW w:w="1396" w:type="dxa"/>
            <w:shd w:val="clear" w:color="auto" w:fill="auto"/>
          </w:tcPr>
          <w:p w14:paraId="01604643" w14:textId="78D4326D" w:rsidR="009A75DB" w:rsidRPr="00D642DB" w:rsidRDefault="0032112A" w:rsidP="008D3DF5">
            <w:pPr>
              <w:rPr>
                <w:rFonts w:cs="Arial"/>
                <w:szCs w:val="24"/>
              </w:rPr>
            </w:pPr>
            <w:r w:rsidRPr="00D642DB">
              <w:rPr>
                <w:rFonts w:cs="Arial"/>
                <w:color w:val="000000"/>
                <w:szCs w:val="24"/>
              </w:rPr>
              <w:t>Ch. 1</w:t>
            </w:r>
            <w:r>
              <w:rPr>
                <w:rFonts w:cs="Arial"/>
                <w:color w:val="000000"/>
                <w:szCs w:val="24"/>
              </w:rPr>
              <w:t>4, 16</w:t>
            </w:r>
          </w:p>
        </w:tc>
      </w:tr>
      <w:tr w:rsidR="009A75DB" w:rsidRPr="00D642DB" w14:paraId="7B4BA326" w14:textId="77777777" w:rsidTr="009A75DB">
        <w:tc>
          <w:tcPr>
            <w:tcW w:w="1865" w:type="dxa"/>
            <w:tcBorders>
              <w:top w:val="single" w:sz="4" w:space="0" w:color="000000"/>
              <w:left w:val="single" w:sz="4" w:space="0" w:color="000000"/>
              <w:bottom w:val="single" w:sz="4" w:space="0" w:color="000000"/>
              <w:right w:val="single" w:sz="4" w:space="0" w:color="000000"/>
            </w:tcBorders>
            <w:shd w:val="clear" w:color="auto" w:fill="auto"/>
          </w:tcPr>
          <w:p w14:paraId="340FD3F6" w14:textId="50750AAE" w:rsidR="009A75DB" w:rsidRPr="00D642DB" w:rsidRDefault="009A75DB" w:rsidP="008D3DF5">
            <w:pPr>
              <w:rPr>
                <w:rFonts w:cs="Arial"/>
                <w:w w:val="99"/>
                <w:szCs w:val="24"/>
              </w:rPr>
            </w:pPr>
            <w:r>
              <w:rPr>
                <w:rFonts w:cs="Arial"/>
                <w:w w:val="99"/>
                <w:szCs w:val="24"/>
              </w:rPr>
              <w:t>June 10</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59FAA37E" w14:textId="170BE604" w:rsidR="009A75DB" w:rsidRPr="003F6B43" w:rsidRDefault="0032112A" w:rsidP="008D3DF5">
            <w:pPr>
              <w:widowControl w:val="0"/>
              <w:autoSpaceDE w:val="0"/>
              <w:autoSpaceDN w:val="0"/>
              <w:adjustRightInd w:val="0"/>
              <w:spacing w:after="0"/>
              <w:rPr>
                <w:rFonts w:cs="Arial"/>
                <w:bCs/>
                <w:color w:val="000000"/>
                <w:szCs w:val="24"/>
              </w:rPr>
            </w:pPr>
            <w:r w:rsidRPr="00D642DB">
              <w:rPr>
                <w:rFonts w:cs="Arial"/>
                <w:color w:val="000000"/>
                <w:szCs w:val="24"/>
              </w:rPr>
              <w:t>Qualitative Data</w:t>
            </w:r>
            <w:r>
              <w:rPr>
                <w:rFonts w:cs="Arial"/>
                <w:color w:val="000000"/>
                <w:szCs w:val="24"/>
              </w:rPr>
              <w:t xml:space="preserve"> Analysis</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F5F04E4" w14:textId="148CE503" w:rsidR="009A75DB" w:rsidRPr="00D642DB" w:rsidRDefault="0032112A" w:rsidP="008D3DF5">
            <w:pPr>
              <w:rPr>
                <w:rFonts w:cs="Arial"/>
                <w:szCs w:val="24"/>
              </w:rPr>
            </w:pPr>
            <w:r>
              <w:rPr>
                <w:rFonts w:cs="Arial"/>
                <w:szCs w:val="24"/>
              </w:rPr>
              <w:t>Ch. 13</w:t>
            </w:r>
          </w:p>
        </w:tc>
      </w:tr>
      <w:tr w:rsidR="009A75DB" w:rsidRPr="00D642DB" w14:paraId="61DB042A" w14:textId="77777777" w:rsidTr="009A75DB">
        <w:tc>
          <w:tcPr>
            <w:tcW w:w="1865" w:type="dxa"/>
            <w:tcBorders>
              <w:top w:val="single" w:sz="4" w:space="0" w:color="000000"/>
              <w:left w:val="single" w:sz="4" w:space="0" w:color="000000"/>
              <w:bottom w:val="single" w:sz="4" w:space="0" w:color="000000"/>
              <w:right w:val="single" w:sz="4" w:space="0" w:color="000000"/>
            </w:tcBorders>
            <w:shd w:val="clear" w:color="auto" w:fill="auto"/>
          </w:tcPr>
          <w:p w14:paraId="6C9EA822" w14:textId="40306581" w:rsidR="009A75DB" w:rsidRPr="00D642DB" w:rsidRDefault="009A75DB" w:rsidP="008D3DF5">
            <w:pPr>
              <w:rPr>
                <w:rFonts w:cs="Arial"/>
                <w:w w:val="99"/>
                <w:szCs w:val="24"/>
              </w:rPr>
            </w:pPr>
            <w:r>
              <w:rPr>
                <w:rFonts w:cs="Arial"/>
                <w:w w:val="99"/>
                <w:szCs w:val="24"/>
              </w:rPr>
              <w:t>June 15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2186254" w14:textId="33DE912E" w:rsidR="009A75DB" w:rsidRPr="00D719EB" w:rsidRDefault="00D719EB" w:rsidP="008D3DF5">
            <w:pPr>
              <w:widowControl w:val="0"/>
              <w:autoSpaceDE w:val="0"/>
              <w:autoSpaceDN w:val="0"/>
              <w:adjustRightInd w:val="0"/>
              <w:spacing w:after="0"/>
              <w:rPr>
                <w:rFonts w:cs="Arial"/>
                <w:bCs/>
                <w:color w:val="000000"/>
                <w:szCs w:val="24"/>
              </w:rPr>
            </w:pPr>
            <w:r w:rsidRPr="00D719EB">
              <w:rPr>
                <w:rFonts w:cs="Arial"/>
                <w:bCs/>
                <w:color w:val="000000"/>
                <w:szCs w:val="24"/>
              </w:rPr>
              <w:t xml:space="preserve">Research Paper Working Day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C8127A6" w14:textId="77777777" w:rsidR="009A75DB" w:rsidRPr="00D642DB" w:rsidRDefault="009A75DB" w:rsidP="008D3DF5">
            <w:pPr>
              <w:rPr>
                <w:rFonts w:cs="Arial"/>
                <w:szCs w:val="24"/>
              </w:rPr>
            </w:pPr>
            <w:r w:rsidRPr="00D642DB">
              <w:rPr>
                <w:rFonts w:cs="Arial"/>
                <w:szCs w:val="24"/>
              </w:rPr>
              <w:t>None</w:t>
            </w:r>
          </w:p>
        </w:tc>
      </w:tr>
      <w:tr w:rsidR="009A75DB" w:rsidRPr="00D642DB" w14:paraId="0DDAC703" w14:textId="77777777" w:rsidTr="009A75DB">
        <w:tc>
          <w:tcPr>
            <w:tcW w:w="1865" w:type="dxa"/>
            <w:tcBorders>
              <w:top w:val="single" w:sz="4" w:space="0" w:color="000000"/>
              <w:left w:val="single" w:sz="4" w:space="0" w:color="000000"/>
              <w:bottom w:val="single" w:sz="4" w:space="0" w:color="000000"/>
              <w:right w:val="single" w:sz="4" w:space="0" w:color="000000"/>
            </w:tcBorders>
            <w:shd w:val="clear" w:color="auto" w:fill="auto"/>
          </w:tcPr>
          <w:p w14:paraId="778C5569" w14:textId="77777777" w:rsidR="009A75DB" w:rsidRPr="00D642DB" w:rsidRDefault="009A75DB" w:rsidP="008D3DF5">
            <w:pPr>
              <w:rPr>
                <w:rFonts w:cs="Arial"/>
                <w:w w:val="99"/>
                <w:szCs w:val="24"/>
              </w:rPr>
            </w:pPr>
            <w:r>
              <w:rPr>
                <w:rFonts w:cs="Arial"/>
                <w:w w:val="99"/>
                <w:szCs w:val="24"/>
              </w:rPr>
              <w:t>June 17</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5DB5873E" w14:textId="612E3182" w:rsidR="009A75DB" w:rsidRPr="00D642DB" w:rsidRDefault="009A75DB" w:rsidP="008D3DF5">
            <w:pPr>
              <w:widowControl w:val="0"/>
              <w:autoSpaceDE w:val="0"/>
              <w:autoSpaceDN w:val="0"/>
              <w:adjustRightInd w:val="0"/>
              <w:spacing w:after="0"/>
              <w:rPr>
                <w:rFonts w:cs="Arial"/>
                <w:b/>
                <w:color w:val="000000"/>
                <w:szCs w:val="24"/>
              </w:rPr>
            </w:pPr>
            <w:r w:rsidRPr="00D642DB">
              <w:rPr>
                <w:rFonts w:cs="Arial"/>
                <w:b/>
                <w:color w:val="000000"/>
                <w:szCs w:val="24"/>
              </w:rPr>
              <w:t>Final</w:t>
            </w:r>
            <w:r>
              <w:rPr>
                <w:rFonts w:cs="Arial"/>
                <w:b/>
                <w:color w:val="000000"/>
                <w:szCs w:val="24"/>
              </w:rPr>
              <w:t xml:space="preserve"> Exam </w:t>
            </w:r>
            <w:r w:rsidR="00D719EB">
              <w:rPr>
                <w:rFonts w:cs="Arial"/>
                <w:b/>
                <w:color w:val="000000"/>
                <w:szCs w:val="24"/>
              </w:rPr>
              <w:t xml:space="preserve">(June 17) </w:t>
            </w:r>
            <w:r w:rsidR="00D719EB">
              <w:rPr>
                <w:rFonts w:cs="Arial"/>
                <w:b/>
                <w:color w:val="000000"/>
                <w:szCs w:val="24"/>
              </w:rPr>
              <w:br/>
              <w:t>Group Research Proposal Due (June 18)</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8123728" w14:textId="77777777" w:rsidR="009A75DB" w:rsidRPr="00D642DB" w:rsidRDefault="009A75DB" w:rsidP="008D3DF5">
            <w:pPr>
              <w:rPr>
                <w:rFonts w:cs="Arial"/>
                <w:szCs w:val="24"/>
              </w:rPr>
            </w:pPr>
            <w:r w:rsidRPr="00D642DB">
              <w:rPr>
                <w:rFonts w:cs="Arial"/>
                <w:szCs w:val="24"/>
              </w:rPr>
              <w:t>None</w:t>
            </w:r>
          </w:p>
        </w:tc>
      </w:tr>
    </w:tbl>
    <w:p w14:paraId="51660416" w14:textId="6A046C36" w:rsidR="00A05C89" w:rsidRDefault="00650DFD" w:rsidP="009F7FC2">
      <w:pPr>
        <w:pStyle w:val="Heading1"/>
      </w:pPr>
      <w:r>
        <w:br/>
      </w:r>
      <w:r w:rsidR="00A05C89">
        <w:t>Course Policies</w:t>
      </w:r>
      <w:bookmarkEnd w:id="7"/>
    </w:p>
    <w:p w14:paraId="51B794F6" w14:textId="7515556B" w:rsidR="00A05C89" w:rsidRDefault="00A05C89" w:rsidP="008E2CC8">
      <w:pPr>
        <w:pStyle w:val="Heading2"/>
      </w:pPr>
      <w:bookmarkStart w:id="8" w:name="_Toc14941535"/>
      <w:r>
        <w:t>Submission of Assignments</w:t>
      </w:r>
      <w:bookmarkEnd w:id="8"/>
      <w:r w:rsidR="00650DFD">
        <w:br/>
      </w:r>
      <w:r w:rsidR="00650DFD" w:rsidRPr="00650DFD">
        <w:rPr>
          <w:rFonts w:cs="Arial"/>
          <w:b w:val="0"/>
          <w:bCs/>
          <w:color w:val="000000" w:themeColor="text1"/>
          <w:sz w:val="24"/>
          <w:szCs w:val="24"/>
        </w:rPr>
        <w:t>All the assignments must be submitted through the dropbox available on Avenue to Learn.</w:t>
      </w:r>
    </w:p>
    <w:p w14:paraId="7B7F233B" w14:textId="5B8B7F70" w:rsidR="008E2CC8" w:rsidRDefault="00A05C89" w:rsidP="0096307B">
      <w:pPr>
        <w:pStyle w:val="Heading2"/>
        <w:spacing w:before="240"/>
      </w:pPr>
      <w:bookmarkStart w:id="9" w:name="_Toc14941537"/>
      <w:r>
        <w:t>Late Assignments</w:t>
      </w:r>
      <w:bookmarkEnd w:id="9"/>
    </w:p>
    <w:p w14:paraId="11A4E11A" w14:textId="7562CAA1" w:rsidR="00650DFD" w:rsidRPr="00650DFD" w:rsidRDefault="00650DFD" w:rsidP="00650DFD">
      <w:pPr>
        <w:rPr>
          <w:szCs w:val="24"/>
        </w:rPr>
      </w:pPr>
      <w:r w:rsidRPr="00650DFD">
        <w:rPr>
          <w:rFonts w:cs="Arial"/>
          <w:color w:val="000000" w:themeColor="text1"/>
          <w:szCs w:val="24"/>
        </w:rPr>
        <w:t>Note: late assignments will be docked 5% per day, unless accommodation is given</w:t>
      </w:r>
      <w:r w:rsidRPr="00650DFD">
        <w:rPr>
          <w:rFonts w:cs="Arial"/>
          <w:color w:val="000000" w:themeColor="text1"/>
          <w:szCs w:val="24"/>
          <w:lang w:val="en-CA" w:eastAsia="zh-TW"/>
        </w:rPr>
        <w:t>.</w:t>
      </w:r>
      <w:r w:rsidRPr="00650DFD">
        <w:rPr>
          <w:rFonts w:cs="Arial" w:hint="eastAsia"/>
          <w:color w:val="000000" w:themeColor="text1"/>
          <w:szCs w:val="24"/>
          <w:lang w:eastAsia="zh-TW"/>
        </w:rPr>
        <w:t xml:space="preserve"> </w:t>
      </w:r>
    </w:p>
    <w:p w14:paraId="2014DF9F" w14:textId="77777777" w:rsidR="00A05C89" w:rsidRDefault="00A05C89" w:rsidP="008E2CC8">
      <w:pPr>
        <w:pStyle w:val="Heading2"/>
      </w:pPr>
      <w:bookmarkStart w:id="10" w:name="_Toc14941538"/>
      <w:r>
        <w:t>Absences, Missed Work, Illness</w:t>
      </w:r>
      <w:bookmarkEnd w:id="10"/>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BA141C3" w14:textId="77777777" w:rsidR="00A05C89" w:rsidRDefault="00A05C89" w:rsidP="009F7FC2">
      <w:pPr>
        <w:pStyle w:val="Heading1"/>
      </w:pPr>
      <w:bookmarkStart w:id="12" w:name="_Toc14941542"/>
      <w:r>
        <w:t>University Policies</w:t>
      </w:r>
      <w:bookmarkEnd w:id="12"/>
    </w:p>
    <w:p w14:paraId="2464D226" w14:textId="77777777" w:rsidR="00A05C89" w:rsidRDefault="00A05C89" w:rsidP="008E2CC8">
      <w:pPr>
        <w:pStyle w:val="Heading2"/>
      </w:pPr>
      <w:bookmarkStart w:id="13" w:name="_Toc14941543"/>
      <w:r>
        <w:t>Academic Integrity Statement</w:t>
      </w:r>
      <w:bookmarkEnd w:id="13"/>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lastRenderedPageBreak/>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4" w:name="_Toc14941544"/>
      <w:r>
        <w:t>Academic Accommodation of Students with Disabilities</w:t>
      </w:r>
      <w:bookmarkEnd w:id="14"/>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5" w:name="_Toc14941541"/>
      <w:r>
        <w:rPr>
          <w:rFonts w:eastAsiaTheme="minorHAnsi"/>
        </w:rPr>
        <w:t>Academic Accommodation for Religious, Indigenous or Spiritual Observances (RISO)</w:t>
      </w:r>
      <w:bookmarkEnd w:id="15"/>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457BBE32" w14:textId="0CA4FFF3"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r w:rsidR="00650DFD">
        <w:t xml:space="preserve"> </w:t>
      </w: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t>
      </w:r>
      <w:r>
        <w:lastRenderedPageBreak/>
        <w:t>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6" w:name="_Toc14941545"/>
      <w:r>
        <w:t>Faculty of Social Sciences E-mail Communication Policy</w:t>
      </w:r>
      <w:bookmarkEnd w:id="16"/>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7" w:name="_Toc14941546"/>
      <w:r>
        <w:t>Course Modification</w:t>
      </w:r>
      <w:bookmarkEnd w:id="17"/>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4E5FA666" w14:textId="2470B7F7" w:rsidR="00650DFD" w:rsidRDefault="00650DFD" w:rsidP="00663640">
      <w:pPr>
        <w:pStyle w:val="Heading2"/>
      </w:pPr>
      <w:bookmarkStart w:id="18" w:name="_Toc14941536"/>
      <w:r>
        <w:br/>
      </w:r>
    </w:p>
    <w:p w14:paraId="134E4AF0" w14:textId="77777777" w:rsidR="00650DFD" w:rsidRPr="00650DFD" w:rsidRDefault="00650DFD" w:rsidP="00650DFD"/>
    <w:p w14:paraId="5AD2BFC1" w14:textId="4A738FC7" w:rsidR="00663640" w:rsidRDefault="00663640" w:rsidP="00663640">
      <w:pPr>
        <w:pStyle w:val="Heading2"/>
      </w:pPr>
      <w:r>
        <w:lastRenderedPageBreak/>
        <w:t>Grades</w:t>
      </w:r>
      <w:bookmarkEnd w:id="18"/>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4E172" w14:textId="77777777" w:rsidR="00DB2BCF" w:rsidRDefault="00DB2BCF" w:rsidP="002148F6">
      <w:pPr>
        <w:spacing w:after="0" w:line="240" w:lineRule="auto"/>
      </w:pPr>
      <w:r>
        <w:separator/>
      </w:r>
    </w:p>
  </w:endnote>
  <w:endnote w:type="continuationSeparator" w:id="0">
    <w:p w14:paraId="64A3A187" w14:textId="77777777" w:rsidR="00DB2BCF" w:rsidRDefault="00DB2BCF"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29DF0" w14:textId="77777777" w:rsidR="00DB2BCF" w:rsidRDefault="00DB2BCF" w:rsidP="002148F6">
      <w:pPr>
        <w:spacing w:after="0" w:line="240" w:lineRule="auto"/>
      </w:pPr>
      <w:r>
        <w:separator/>
      </w:r>
    </w:p>
  </w:footnote>
  <w:footnote w:type="continuationSeparator" w:id="0">
    <w:p w14:paraId="01D3875E" w14:textId="77777777" w:rsidR="00DB2BCF" w:rsidRDefault="00DB2BCF"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0BD704FA"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642BC3">
      <w:rPr>
        <w:sz w:val="20"/>
        <w:szCs w:val="20"/>
      </w:rPr>
      <w:t>2Z03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94578F"/>
    <w:multiLevelType w:val="hybridMultilevel"/>
    <w:tmpl w:val="BD9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BD618B"/>
    <w:multiLevelType w:val="hybridMultilevel"/>
    <w:tmpl w:val="A276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93380"/>
    <w:multiLevelType w:val="hybridMultilevel"/>
    <w:tmpl w:val="C2B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9"/>
  </w:num>
  <w:num w:numId="6">
    <w:abstractNumId w:val="8"/>
  </w:num>
  <w:num w:numId="7">
    <w:abstractNumId w:val="5"/>
  </w:num>
  <w:num w:numId="8">
    <w:abstractNumId w:val="2"/>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F054C"/>
    <w:rsid w:val="000F0979"/>
    <w:rsid w:val="001160DC"/>
    <w:rsid w:val="00132447"/>
    <w:rsid w:val="00167F41"/>
    <w:rsid w:val="001D7B03"/>
    <w:rsid w:val="001E657C"/>
    <w:rsid w:val="00202E10"/>
    <w:rsid w:val="002148F6"/>
    <w:rsid w:val="00224380"/>
    <w:rsid w:val="002B1B46"/>
    <w:rsid w:val="002B299A"/>
    <w:rsid w:val="002B5F7F"/>
    <w:rsid w:val="003001FF"/>
    <w:rsid w:val="0030631B"/>
    <w:rsid w:val="0032112A"/>
    <w:rsid w:val="00360155"/>
    <w:rsid w:val="0036363C"/>
    <w:rsid w:val="0036595F"/>
    <w:rsid w:val="003733D0"/>
    <w:rsid w:val="003C0E19"/>
    <w:rsid w:val="003D75ED"/>
    <w:rsid w:val="003F6B43"/>
    <w:rsid w:val="004323C8"/>
    <w:rsid w:val="00443D27"/>
    <w:rsid w:val="00467794"/>
    <w:rsid w:val="004B354E"/>
    <w:rsid w:val="004B6FA7"/>
    <w:rsid w:val="004E008F"/>
    <w:rsid w:val="004F0A1E"/>
    <w:rsid w:val="00566FA6"/>
    <w:rsid w:val="00576517"/>
    <w:rsid w:val="005A005D"/>
    <w:rsid w:val="005F4D1E"/>
    <w:rsid w:val="00642BC3"/>
    <w:rsid w:val="00642D4D"/>
    <w:rsid w:val="00650DFD"/>
    <w:rsid w:val="00663640"/>
    <w:rsid w:val="00720F69"/>
    <w:rsid w:val="00721161"/>
    <w:rsid w:val="00747C9B"/>
    <w:rsid w:val="0077118C"/>
    <w:rsid w:val="007962C5"/>
    <w:rsid w:val="007E7AF4"/>
    <w:rsid w:val="0084307E"/>
    <w:rsid w:val="008C6F74"/>
    <w:rsid w:val="008E2CC8"/>
    <w:rsid w:val="00952946"/>
    <w:rsid w:val="0096307B"/>
    <w:rsid w:val="00990384"/>
    <w:rsid w:val="009A75DB"/>
    <w:rsid w:val="009B7F53"/>
    <w:rsid w:val="009F7FC2"/>
    <w:rsid w:val="00A03C8F"/>
    <w:rsid w:val="00A05C89"/>
    <w:rsid w:val="00A10708"/>
    <w:rsid w:val="00A45BB2"/>
    <w:rsid w:val="00A65D20"/>
    <w:rsid w:val="00A9006D"/>
    <w:rsid w:val="00AE41D7"/>
    <w:rsid w:val="00B04407"/>
    <w:rsid w:val="00B461C8"/>
    <w:rsid w:val="00B5115D"/>
    <w:rsid w:val="00B74D6C"/>
    <w:rsid w:val="00BB26FD"/>
    <w:rsid w:val="00BC6D5E"/>
    <w:rsid w:val="00BF3D2E"/>
    <w:rsid w:val="00C7154E"/>
    <w:rsid w:val="00CA25AF"/>
    <w:rsid w:val="00CE79C0"/>
    <w:rsid w:val="00CF6DEC"/>
    <w:rsid w:val="00D144C9"/>
    <w:rsid w:val="00D36745"/>
    <w:rsid w:val="00D44602"/>
    <w:rsid w:val="00D62A6E"/>
    <w:rsid w:val="00D719EB"/>
    <w:rsid w:val="00D736E6"/>
    <w:rsid w:val="00D83623"/>
    <w:rsid w:val="00D9388F"/>
    <w:rsid w:val="00DB2BCF"/>
    <w:rsid w:val="00DC3FB8"/>
    <w:rsid w:val="00DD55CC"/>
    <w:rsid w:val="00DD7FB8"/>
    <w:rsid w:val="00DF6749"/>
    <w:rsid w:val="00E4043D"/>
    <w:rsid w:val="00E91288"/>
    <w:rsid w:val="00E95A85"/>
    <w:rsid w:val="00F37FDC"/>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3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s://www.cengage.ca/shop/ProductDisplay?urlRequestType=Base&amp;catalogId=10052&amp;categoryId=&amp;productId=1784538&amp;errorViewName=ProductDisplayErrorView&amp;urlLangId=-1&amp;langId=-1&amp;top_category=&amp;parent_category_rn=&amp;storeId=106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 Lin</cp:lastModifiedBy>
  <cp:revision>25</cp:revision>
  <dcterms:created xsi:type="dcterms:W3CDTF">2021-03-04T00:15:00Z</dcterms:created>
  <dcterms:modified xsi:type="dcterms:W3CDTF">2021-03-30T07:27:00Z</dcterms:modified>
</cp:coreProperties>
</file>